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5961F" w14:textId="77777777" w:rsidR="00A65692" w:rsidRPr="0086268A" w:rsidRDefault="00A65692" w:rsidP="001208BE">
      <w:pPr>
        <w:spacing w:after="0" w:line="240" w:lineRule="auto"/>
        <w:jc w:val="center"/>
        <w:rPr>
          <w:rFonts w:ascii="Calibri" w:eastAsia="Times New Roman" w:hAnsi="Calibri" w:cs="Calibri"/>
          <w:b/>
          <w:bCs/>
          <w:sz w:val="24"/>
          <w:szCs w:val="24"/>
          <w:lang w:val="es-ES_tradnl" w:eastAsia="es-ES"/>
        </w:rPr>
      </w:pPr>
      <w:bookmarkStart w:id="0" w:name="_Hlk135404640"/>
      <w:bookmarkEnd w:id="0"/>
    </w:p>
    <w:p w14:paraId="62DCD77C" w14:textId="77777777" w:rsidR="00A65692" w:rsidRPr="0086268A" w:rsidRDefault="00A65692" w:rsidP="001208BE">
      <w:pPr>
        <w:spacing w:after="0" w:line="240" w:lineRule="auto"/>
        <w:jc w:val="center"/>
        <w:rPr>
          <w:rFonts w:ascii="Calibri" w:eastAsia="Times New Roman" w:hAnsi="Calibri" w:cs="Calibri"/>
          <w:b/>
          <w:bCs/>
          <w:sz w:val="24"/>
          <w:szCs w:val="24"/>
          <w:lang w:val="es-ES_tradnl" w:eastAsia="es-ES"/>
        </w:rPr>
      </w:pPr>
    </w:p>
    <w:p w14:paraId="4D43A10A" w14:textId="77777777" w:rsidR="006924E1" w:rsidRPr="0086268A" w:rsidRDefault="006924E1" w:rsidP="001208BE">
      <w:pPr>
        <w:spacing w:after="0" w:line="240" w:lineRule="auto"/>
        <w:jc w:val="center"/>
        <w:rPr>
          <w:rFonts w:ascii="Calibri" w:eastAsia="Times New Roman" w:hAnsi="Calibri" w:cs="Calibri"/>
          <w:b/>
          <w:bCs/>
          <w:sz w:val="24"/>
          <w:szCs w:val="24"/>
          <w:lang w:val="es-ES_tradnl" w:eastAsia="es-ES"/>
        </w:rPr>
      </w:pPr>
    </w:p>
    <w:p w14:paraId="3685D32D" w14:textId="77777777" w:rsidR="006924E1" w:rsidRPr="0086268A" w:rsidRDefault="006924E1" w:rsidP="001208BE">
      <w:pPr>
        <w:spacing w:after="0" w:line="240" w:lineRule="auto"/>
        <w:jc w:val="center"/>
        <w:rPr>
          <w:rFonts w:ascii="Calibri" w:eastAsia="Times New Roman" w:hAnsi="Calibri" w:cs="Calibri"/>
          <w:b/>
          <w:bCs/>
          <w:sz w:val="24"/>
          <w:szCs w:val="24"/>
          <w:lang w:val="es-ES_tradnl" w:eastAsia="es-ES"/>
        </w:rPr>
      </w:pPr>
    </w:p>
    <w:p w14:paraId="47033752" w14:textId="77777777" w:rsidR="006924E1" w:rsidRPr="0086268A" w:rsidRDefault="006924E1" w:rsidP="001208BE">
      <w:pPr>
        <w:spacing w:after="0" w:line="240" w:lineRule="auto"/>
        <w:jc w:val="center"/>
        <w:rPr>
          <w:rFonts w:ascii="Calibri" w:eastAsia="Times New Roman" w:hAnsi="Calibri" w:cs="Calibri"/>
          <w:b/>
          <w:bCs/>
          <w:sz w:val="24"/>
          <w:szCs w:val="24"/>
          <w:lang w:val="es-ES_tradnl" w:eastAsia="es-ES"/>
        </w:rPr>
      </w:pPr>
    </w:p>
    <w:p w14:paraId="616E13B0" w14:textId="77777777" w:rsidR="00FA712E" w:rsidRPr="0086268A" w:rsidRDefault="00FA712E" w:rsidP="001208BE">
      <w:pPr>
        <w:spacing w:after="0" w:line="240" w:lineRule="auto"/>
        <w:jc w:val="center"/>
        <w:rPr>
          <w:rFonts w:ascii="Calibri" w:eastAsia="Times New Roman" w:hAnsi="Calibri" w:cs="Calibri"/>
          <w:b/>
          <w:bCs/>
          <w:sz w:val="24"/>
          <w:szCs w:val="24"/>
          <w:lang w:val="es-ES_tradnl" w:eastAsia="es-ES"/>
        </w:rPr>
      </w:pPr>
    </w:p>
    <w:p w14:paraId="56F62B0A" w14:textId="77777777" w:rsidR="00185E85" w:rsidRPr="0086268A" w:rsidRDefault="00185E85" w:rsidP="001208BE">
      <w:pPr>
        <w:spacing w:after="0" w:line="240" w:lineRule="auto"/>
        <w:jc w:val="center"/>
        <w:rPr>
          <w:rFonts w:ascii="Calibri" w:eastAsia="Times New Roman" w:hAnsi="Calibri" w:cs="Calibri"/>
          <w:b/>
          <w:bCs/>
          <w:sz w:val="24"/>
          <w:szCs w:val="24"/>
          <w:lang w:val="es-ES_tradnl" w:eastAsia="es-ES"/>
        </w:rPr>
      </w:pPr>
    </w:p>
    <w:p w14:paraId="3CDE123F" w14:textId="77777777" w:rsidR="00FA712E" w:rsidRPr="0086268A" w:rsidRDefault="00FA712E" w:rsidP="001208BE">
      <w:pPr>
        <w:spacing w:after="0" w:line="240" w:lineRule="auto"/>
        <w:jc w:val="center"/>
        <w:rPr>
          <w:rFonts w:ascii="Calibri" w:eastAsia="Times New Roman" w:hAnsi="Calibri" w:cs="Calibri"/>
          <w:b/>
          <w:bCs/>
          <w:sz w:val="24"/>
          <w:szCs w:val="24"/>
          <w:lang w:val="es-ES_tradnl" w:eastAsia="es-ES"/>
        </w:rPr>
      </w:pPr>
    </w:p>
    <w:p w14:paraId="2E6EDF24" w14:textId="77777777" w:rsidR="007A1441" w:rsidRPr="0086268A" w:rsidRDefault="007A1441" w:rsidP="0086268A">
      <w:pPr>
        <w:widowControl w:val="0"/>
        <w:autoSpaceDE w:val="0"/>
        <w:autoSpaceDN w:val="0"/>
        <w:adjustRightInd w:val="0"/>
        <w:spacing w:after="0" w:line="240" w:lineRule="auto"/>
        <w:jc w:val="center"/>
        <w:rPr>
          <w:rFonts w:ascii="Calibri" w:hAnsi="Calibri" w:cs="Calibri"/>
          <w:b/>
          <w:sz w:val="32"/>
          <w:szCs w:val="24"/>
        </w:rPr>
      </w:pPr>
      <w:r w:rsidRPr="0086268A">
        <w:rPr>
          <w:rFonts w:ascii="Calibri" w:hAnsi="Calibri" w:cs="Calibri"/>
          <w:b/>
          <w:sz w:val="32"/>
          <w:szCs w:val="24"/>
        </w:rPr>
        <w:t>ASOCIACIÓN CHILENA DE SEGURIDAD</w:t>
      </w:r>
    </w:p>
    <w:p w14:paraId="6E734343" w14:textId="77777777" w:rsidR="00FA712E" w:rsidRPr="0086268A" w:rsidRDefault="00FA712E" w:rsidP="0086268A">
      <w:pPr>
        <w:spacing w:after="0" w:line="240" w:lineRule="auto"/>
        <w:jc w:val="center"/>
        <w:rPr>
          <w:rFonts w:ascii="Calibri" w:eastAsia="Times New Roman" w:hAnsi="Calibri" w:cs="Calibri"/>
          <w:b/>
          <w:bCs/>
          <w:sz w:val="32"/>
          <w:szCs w:val="24"/>
          <w:lang w:val="es-ES_tradnl" w:eastAsia="es-ES"/>
        </w:rPr>
      </w:pPr>
    </w:p>
    <w:p w14:paraId="56E863B7" w14:textId="77777777" w:rsidR="00FA712E" w:rsidRDefault="00FA712E" w:rsidP="0086268A">
      <w:pPr>
        <w:spacing w:after="0" w:line="240" w:lineRule="auto"/>
        <w:jc w:val="center"/>
        <w:rPr>
          <w:rFonts w:ascii="Calibri" w:eastAsia="Times New Roman" w:hAnsi="Calibri" w:cs="Calibri"/>
          <w:b/>
          <w:bCs/>
          <w:sz w:val="32"/>
          <w:szCs w:val="24"/>
          <w:lang w:val="es-ES_tradnl" w:eastAsia="es-ES"/>
        </w:rPr>
      </w:pPr>
    </w:p>
    <w:p w14:paraId="5D5ABE72" w14:textId="77777777" w:rsidR="0086268A" w:rsidRPr="0086268A" w:rsidRDefault="0086268A" w:rsidP="0086268A">
      <w:pPr>
        <w:spacing w:after="0" w:line="240" w:lineRule="auto"/>
        <w:jc w:val="center"/>
        <w:rPr>
          <w:rFonts w:ascii="Calibri" w:eastAsia="Times New Roman" w:hAnsi="Calibri" w:cs="Calibri"/>
          <w:b/>
          <w:bCs/>
          <w:sz w:val="32"/>
          <w:szCs w:val="24"/>
          <w:lang w:val="es-ES_tradnl" w:eastAsia="es-ES"/>
        </w:rPr>
      </w:pPr>
    </w:p>
    <w:p w14:paraId="2C463F6B" w14:textId="77777777" w:rsidR="00FA712E" w:rsidRPr="0086268A" w:rsidRDefault="00FA712E" w:rsidP="0086268A">
      <w:pPr>
        <w:spacing w:after="0" w:line="240" w:lineRule="auto"/>
        <w:jc w:val="center"/>
        <w:rPr>
          <w:rFonts w:ascii="Calibri" w:eastAsia="Times New Roman" w:hAnsi="Calibri" w:cs="Calibri"/>
          <w:b/>
          <w:bCs/>
          <w:sz w:val="32"/>
          <w:szCs w:val="24"/>
          <w:lang w:val="es-ES_tradnl" w:eastAsia="es-ES"/>
        </w:rPr>
      </w:pPr>
    </w:p>
    <w:p w14:paraId="1DFBC0D8" w14:textId="77777777" w:rsidR="00A65692" w:rsidRPr="0086268A" w:rsidRDefault="00A65692" w:rsidP="0086268A">
      <w:pPr>
        <w:spacing w:after="0" w:line="240" w:lineRule="auto"/>
        <w:jc w:val="center"/>
        <w:rPr>
          <w:rFonts w:ascii="Calibri" w:eastAsia="Times New Roman" w:hAnsi="Calibri" w:cs="Calibri"/>
          <w:b/>
          <w:bCs/>
          <w:sz w:val="32"/>
          <w:szCs w:val="24"/>
          <w:lang w:val="es-ES_tradnl" w:eastAsia="es-ES"/>
        </w:rPr>
      </w:pPr>
    </w:p>
    <w:p w14:paraId="5E21D132" w14:textId="1A05A608" w:rsidR="0009685E" w:rsidRPr="0086268A" w:rsidRDefault="00AC2CCD" w:rsidP="0086268A">
      <w:pPr>
        <w:widowControl w:val="0"/>
        <w:autoSpaceDE w:val="0"/>
        <w:autoSpaceDN w:val="0"/>
        <w:adjustRightInd w:val="0"/>
        <w:spacing w:after="0" w:line="240" w:lineRule="auto"/>
        <w:jc w:val="center"/>
        <w:rPr>
          <w:rFonts w:ascii="Calibri" w:hAnsi="Calibri" w:cs="Calibri"/>
          <w:b/>
          <w:sz w:val="32"/>
          <w:szCs w:val="24"/>
        </w:rPr>
      </w:pPr>
      <w:r w:rsidRPr="0086268A">
        <w:rPr>
          <w:rFonts w:ascii="Calibri" w:hAnsi="Calibri" w:cs="Calibri"/>
          <w:b/>
          <w:sz w:val="32"/>
          <w:szCs w:val="24"/>
        </w:rPr>
        <w:t>BASES TÉCNICAS</w:t>
      </w:r>
    </w:p>
    <w:p w14:paraId="526343E1" w14:textId="75EFC6C0" w:rsidR="00AC2CCD" w:rsidRPr="0086268A" w:rsidRDefault="00AC2CCD" w:rsidP="0086268A">
      <w:pPr>
        <w:widowControl w:val="0"/>
        <w:autoSpaceDE w:val="0"/>
        <w:autoSpaceDN w:val="0"/>
        <w:adjustRightInd w:val="0"/>
        <w:spacing w:after="0" w:line="240" w:lineRule="auto"/>
        <w:jc w:val="center"/>
        <w:rPr>
          <w:rFonts w:ascii="Calibri" w:hAnsi="Calibri" w:cs="Calibri"/>
          <w:b/>
          <w:sz w:val="32"/>
          <w:szCs w:val="24"/>
        </w:rPr>
      </w:pPr>
      <w:r w:rsidRPr="0086268A">
        <w:rPr>
          <w:rFonts w:ascii="Calibri" w:hAnsi="Calibri" w:cs="Calibri"/>
          <w:b/>
          <w:sz w:val="32"/>
          <w:szCs w:val="24"/>
        </w:rPr>
        <w:t>LICITACIÓN</w:t>
      </w:r>
      <w:r w:rsidR="001309CA" w:rsidRPr="0086268A">
        <w:rPr>
          <w:rFonts w:ascii="Calibri" w:hAnsi="Calibri" w:cs="Calibri"/>
          <w:b/>
          <w:sz w:val="32"/>
          <w:szCs w:val="24"/>
        </w:rPr>
        <w:t xml:space="preserve"> </w:t>
      </w:r>
      <w:r w:rsidR="0086268A" w:rsidRPr="0086268A">
        <w:rPr>
          <w:rFonts w:ascii="Calibri" w:hAnsi="Calibri" w:cs="Calibri"/>
          <w:b/>
          <w:sz w:val="32"/>
          <w:szCs w:val="24"/>
        </w:rPr>
        <w:t>P</w:t>
      </w:r>
      <w:r w:rsidR="0086268A" w:rsidRPr="0086268A">
        <w:rPr>
          <w:rFonts w:ascii="Calibri" w:hAnsi="Calibri" w:cs="Calibri"/>
          <w:b/>
          <w:sz w:val="32"/>
          <w:szCs w:val="24"/>
        </w:rPr>
        <w:t>Ú</w:t>
      </w:r>
      <w:r w:rsidR="0086268A" w:rsidRPr="0086268A">
        <w:rPr>
          <w:rFonts w:ascii="Calibri" w:hAnsi="Calibri" w:cs="Calibri"/>
          <w:b/>
          <w:sz w:val="32"/>
          <w:szCs w:val="24"/>
        </w:rPr>
        <w:t>BLICA</w:t>
      </w:r>
      <w:r w:rsidR="004E7455" w:rsidRPr="0086268A">
        <w:rPr>
          <w:rFonts w:ascii="Calibri" w:hAnsi="Calibri" w:cs="Calibri"/>
          <w:b/>
          <w:sz w:val="32"/>
          <w:szCs w:val="24"/>
        </w:rPr>
        <w:t xml:space="preserve"> </w:t>
      </w:r>
      <w:r w:rsidR="00583EC0" w:rsidRPr="0086268A">
        <w:rPr>
          <w:rFonts w:ascii="Calibri" w:hAnsi="Calibri" w:cs="Calibri"/>
          <w:b/>
          <w:sz w:val="32"/>
          <w:szCs w:val="24"/>
        </w:rPr>
        <w:t>DE ARTROSCOPIA</w:t>
      </w:r>
    </w:p>
    <w:p w14:paraId="452FEAFA" w14:textId="2BE5A825" w:rsidR="00E03586" w:rsidRPr="0086268A" w:rsidRDefault="004A6E47" w:rsidP="0086268A">
      <w:pPr>
        <w:widowControl w:val="0"/>
        <w:autoSpaceDE w:val="0"/>
        <w:autoSpaceDN w:val="0"/>
        <w:adjustRightInd w:val="0"/>
        <w:spacing w:after="0" w:line="240" w:lineRule="auto"/>
        <w:jc w:val="center"/>
        <w:rPr>
          <w:rFonts w:ascii="Calibri" w:hAnsi="Calibri" w:cs="Calibri"/>
          <w:b/>
          <w:sz w:val="32"/>
          <w:szCs w:val="24"/>
        </w:rPr>
      </w:pPr>
      <w:r w:rsidRPr="0086268A">
        <w:rPr>
          <w:rFonts w:ascii="Calibri" w:hAnsi="Calibri" w:cs="Calibri"/>
          <w:b/>
          <w:sz w:val="32"/>
          <w:szCs w:val="24"/>
        </w:rPr>
        <w:t>PERIODO 202</w:t>
      </w:r>
      <w:r w:rsidR="00816F0D" w:rsidRPr="0086268A">
        <w:rPr>
          <w:rFonts w:ascii="Calibri" w:hAnsi="Calibri" w:cs="Calibri"/>
          <w:b/>
          <w:sz w:val="32"/>
          <w:szCs w:val="24"/>
        </w:rPr>
        <w:t>4</w:t>
      </w:r>
      <w:r w:rsidRPr="0086268A">
        <w:rPr>
          <w:rFonts w:ascii="Calibri" w:hAnsi="Calibri" w:cs="Calibri"/>
          <w:b/>
          <w:sz w:val="32"/>
          <w:szCs w:val="24"/>
        </w:rPr>
        <w:t xml:space="preserve"> - 202</w:t>
      </w:r>
      <w:r w:rsidR="004E7455" w:rsidRPr="0086268A">
        <w:rPr>
          <w:rFonts w:ascii="Calibri" w:hAnsi="Calibri" w:cs="Calibri"/>
          <w:b/>
          <w:sz w:val="32"/>
          <w:szCs w:val="24"/>
        </w:rPr>
        <w:t>8</w:t>
      </w:r>
    </w:p>
    <w:p w14:paraId="5A56434C" w14:textId="77777777" w:rsidR="001F76CA" w:rsidRPr="0086268A" w:rsidRDefault="001F76CA" w:rsidP="0086268A">
      <w:pPr>
        <w:spacing w:after="0" w:line="240" w:lineRule="auto"/>
        <w:jc w:val="center"/>
        <w:rPr>
          <w:rFonts w:ascii="Calibri" w:hAnsi="Calibri" w:cs="Calibri"/>
          <w:sz w:val="24"/>
          <w:szCs w:val="24"/>
          <w:lang w:val="es-ES_tradnl"/>
        </w:rPr>
      </w:pPr>
    </w:p>
    <w:p w14:paraId="3A60A994" w14:textId="77777777" w:rsidR="000B1E8C" w:rsidRPr="0086268A" w:rsidRDefault="000B1E8C" w:rsidP="0086268A">
      <w:pPr>
        <w:spacing w:after="0" w:line="240" w:lineRule="auto"/>
        <w:jc w:val="center"/>
        <w:rPr>
          <w:rFonts w:ascii="Calibri" w:hAnsi="Calibri" w:cs="Calibri"/>
          <w:sz w:val="24"/>
          <w:szCs w:val="24"/>
          <w:lang w:val="es-ES_tradnl"/>
        </w:rPr>
      </w:pPr>
    </w:p>
    <w:p w14:paraId="29566CFB" w14:textId="77777777" w:rsidR="000B1E8C" w:rsidRPr="0086268A" w:rsidRDefault="000B1E8C" w:rsidP="0086268A">
      <w:pPr>
        <w:spacing w:after="0" w:line="240" w:lineRule="auto"/>
        <w:jc w:val="center"/>
        <w:rPr>
          <w:rFonts w:ascii="Calibri" w:hAnsi="Calibri" w:cs="Calibri"/>
          <w:sz w:val="24"/>
          <w:szCs w:val="24"/>
          <w:lang w:val="es-ES_tradnl"/>
        </w:rPr>
      </w:pPr>
    </w:p>
    <w:p w14:paraId="739FA755" w14:textId="77777777" w:rsidR="000B1E8C" w:rsidRDefault="000B1E8C" w:rsidP="0086268A">
      <w:pPr>
        <w:spacing w:after="0" w:line="240" w:lineRule="auto"/>
        <w:jc w:val="center"/>
        <w:rPr>
          <w:rFonts w:ascii="Calibri" w:hAnsi="Calibri" w:cs="Calibri"/>
          <w:sz w:val="24"/>
          <w:szCs w:val="24"/>
          <w:lang w:val="es-ES_tradnl"/>
        </w:rPr>
      </w:pPr>
    </w:p>
    <w:p w14:paraId="7D48FFBD" w14:textId="77777777" w:rsidR="0086268A" w:rsidRDefault="0086268A" w:rsidP="0086268A">
      <w:pPr>
        <w:spacing w:after="0" w:line="240" w:lineRule="auto"/>
        <w:jc w:val="center"/>
        <w:rPr>
          <w:rFonts w:ascii="Calibri" w:hAnsi="Calibri" w:cs="Calibri"/>
          <w:sz w:val="24"/>
          <w:szCs w:val="24"/>
          <w:lang w:val="es-ES_tradnl"/>
        </w:rPr>
      </w:pPr>
    </w:p>
    <w:p w14:paraId="7487FE2D" w14:textId="09375557" w:rsidR="0086268A" w:rsidRDefault="0086268A" w:rsidP="0086268A">
      <w:pPr>
        <w:spacing w:after="0" w:line="240" w:lineRule="auto"/>
        <w:jc w:val="center"/>
        <w:rPr>
          <w:rFonts w:ascii="Calibri" w:hAnsi="Calibri" w:cs="Calibri"/>
          <w:sz w:val="24"/>
          <w:szCs w:val="24"/>
          <w:lang w:val="es-ES_tradnl"/>
        </w:rPr>
      </w:pPr>
    </w:p>
    <w:p w14:paraId="202F02C1" w14:textId="77777777" w:rsidR="0086268A" w:rsidRDefault="0086268A" w:rsidP="0086268A">
      <w:pPr>
        <w:spacing w:after="0" w:line="240" w:lineRule="auto"/>
        <w:jc w:val="center"/>
        <w:rPr>
          <w:rFonts w:ascii="Calibri" w:hAnsi="Calibri" w:cs="Calibri"/>
          <w:sz w:val="24"/>
          <w:szCs w:val="24"/>
          <w:lang w:val="es-ES_tradnl"/>
        </w:rPr>
      </w:pPr>
    </w:p>
    <w:p w14:paraId="46896A13" w14:textId="77777777" w:rsidR="0086268A" w:rsidRDefault="0086268A" w:rsidP="0086268A">
      <w:pPr>
        <w:spacing w:after="0" w:line="240" w:lineRule="auto"/>
        <w:jc w:val="center"/>
        <w:rPr>
          <w:rFonts w:ascii="Calibri" w:hAnsi="Calibri" w:cs="Calibri"/>
          <w:sz w:val="24"/>
          <w:szCs w:val="24"/>
          <w:lang w:val="es-ES_tradnl"/>
        </w:rPr>
      </w:pPr>
    </w:p>
    <w:p w14:paraId="20B72B14" w14:textId="77777777" w:rsidR="0086268A" w:rsidRDefault="0086268A" w:rsidP="0086268A">
      <w:pPr>
        <w:spacing w:after="0" w:line="240" w:lineRule="auto"/>
        <w:jc w:val="center"/>
        <w:rPr>
          <w:rFonts w:ascii="Calibri" w:hAnsi="Calibri" w:cs="Calibri"/>
          <w:sz w:val="24"/>
          <w:szCs w:val="24"/>
          <w:lang w:val="es-ES_tradnl"/>
        </w:rPr>
      </w:pPr>
    </w:p>
    <w:p w14:paraId="2DFC5F61" w14:textId="77777777" w:rsidR="0086268A" w:rsidRDefault="0086268A" w:rsidP="0086268A">
      <w:pPr>
        <w:spacing w:after="0" w:line="240" w:lineRule="auto"/>
        <w:jc w:val="center"/>
        <w:rPr>
          <w:rFonts w:ascii="Calibri" w:hAnsi="Calibri" w:cs="Calibri"/>
          <w:sz w:val="24"/>
          <w:szCs w:val="24"/>
          <w:lang w:val="es-ES_tradnl"/>
        </w:rPr>
      </w:pPr>
    </w:p>
    <w:p w14:paraId="45E3E028" w14:textId="77777777" w:rsidR="0086268A" w:rsidRDefault="0086268A" w:rsidP="0086268A">
      <w:pPr>
        <w:spacing w:after="0" w:line="240" w:lineRule="auto"/>
        <w:jc w:val="center"/>
        <w:rPr>
          <w:rFonts w:ascii="Calibri" w:hAnsi="Calibri" w:cs="Calibri"/>
          <w:sz w:val="24"/>
          <w:szCs w:val="24"/>
          <w:lang w:val="es-ES_tradnl"/>
        </w:rPr>
      </w:pPr>
    </w:p>
    <w:p w14:paraId="521B4927" w14:textId="77777777" w:rsidR="0086268A" w:rsidRPr="0086268A" w:rsidRDefault="0086268A" w:rsidP="0086268A">
      <w:pPr>
        <w:spacing w:after="0" w:line="240" w:lineRule="auto"/>
        <w:jc w:val="center"/>
        <w:rPr>
          <w:rFonts w:ascii="Calibri" w:hAnsi="Calibri" w:cs="Calibri"/>
          <w:sz w:val="24"/>
          <w:szCs w:val="24"/>
          <w:lang w:val="es-ES_tradnl"/>
        </w:rPr>
      </w:pPr>
    </w:p>
    <w:p w14:paraId="01F503CC" w14:textId="08E48DA8" w:rsidR="000B1E8C" w:rsidRPr="0086268A" w:rsidRDefault="0086268A" w:rsidP="0086268A">
      <w:pPr>
        <w:spacing w:after="0" w:line="240" w:lineRule="auto"/>
        <w:jc w:val="center"/>
        <w:rPr>
          <w:rFonts w:ascii="Calibri" w:hAnsi="Calibri" w:cs="Calibri"/>
          <w:sz w:val="24"/>
          <w:szCs w:val="24"/>
          <w:lang w:val="es-ES_tradnl"/>
        </w:rPr>
      </w:pPr>
      <w:r w:rsidRPr="0086268A">
        <w:rPr>
          <w:rFonts w:ascii="Calibri" w:hAnsi="Calibri" w:cs="Calibri"/>
          <w:sz w:val="24"/>
          <w:szCs w:val="24"/>
          <w:lang w:val="es-ES_tradnl"/>
        </w:rPr>
        <w:t>N</w:t>
      </w:r>
      <w:r w:rsidR="00B1274B" w:rsidRPr="0086268A">
        <w:rPr>
          <w:rFonts w:ascii="Calibri" w:hAnsi="Calibri" w:cs="Calibri"/>
          <w:sz w:val="24"/>
          <w:szCs w:val="24"/>
          <w:lang w:val="es-ES_tradnl"/>
        </w:rPr>
        <w:t>oviembre</w:t>
      </w:r>
      <w:r w:rsidR="0009685E" w:rsidRPr="0086268A">
        <w:rPr>
          <w:rFonts w:ascii="Calibri" w:hAnsi="Calibri" w:cs="Calibri"/>
          <w:sz w:val="24"/>
          <w:szCs w:val="24"/>
          <w:lang w:val="es-ES_tradnl"/>
        </w:rPr>
        <w:t xml:space="preserve"> </w:t>
      </w:r>
      <w:r w:rsidR="00185E85" w:rsidRPr="0086268A">
        <w:rPr>
          <w:rFonts w:ascii="Calibri" w:hAnsi="Calibri" w:cs="Calibri"/>
          <w:sz w:val="24"/>
          <w:szCs w:val="24"/>
          <w:lang w:val="es-ES_tradnl"/>
        </w:rPr>
        <w:t>2023</w:t>
      </w:r>
    </w:p>
    <w:p w14:paraId="2F9F4AD4" w14:textId="05E345F8" w:rsidR="001208BE" w:rsidRPr="0086268A" w:rsidRDefault="001208BE" w:rsidP="0086268A">
      <w:pPr>
        <w:spacing w:line="240" w:lineRule="auto"/>
        <w:jc w:val="both"/>
        <w:rPr>
          <w:rFonts w:ascii="Calibri" w:hAnsi="Calibri" w:cs="Calibri"/>
          <w:lang w:val="es-ES_tradnl"/>
        </w:rPr>
      </w:pPr>
      <w:r w:rsidRPr="0086268A">
        <w:rPr>
          <w:rFonts w:ascii="Calibri" w:hAnsi="Calibri" w:cs="Calibri"/>
          <w:lang w:val="es-ES_tradnl"/>
        </w:rPr>
        <w:br w:type="page"/>
      </w:r>
    </w:p>
    <w:sdt>
      <w:sdtPr>
        <w:rPr>
          <w:rFonts w:eastAsia="Calibri" w:cs="Calibri"/>
          <w:b w:val="0"/>
          <w:caps w:val="0"/>
          <w:color w:val="auto"/>
          <w:sz w:val="20"/>
          <w:szCs w:val="22"/>
          <w:lang w:val="es-ES" w:eastAsia="en-US"/>
        </w:rPr>
        <w:id w:val="-1954553225"/>
        <w:docPartObj>
          <w:docPartGallery w:val="Table of Contents"/>
          <w:docPartUnique/>
        </w:docPartObj>
      </w:sdtPr>
      <w:sdtEndPr>
        <w:rPr>
          <w:rFonts w:cs="Times New Roman"/>
          <w:szCs w:val="20"/>
          <w:lang w:eastAsia="es-CL"/>
        </w:rPr>
      </w:sdtEndPr>
      <w:sdtContent>
        <w:p w14:paraId="1E72F667" w14:textId="77777777" w:rsidR="00676C95" w:rsidRPr="0086268A" w:rsidRDefault="00751805" w:rsidP="0086268A">
          <w:pPr>
            <w:pStyle w:val="TtuloTDC"/>
            <w:spacing w:before="0" w:line="240" w:lineRule="auto"/>
            <w:rPr>
              <w:rFonts w:cs="Calibri"/>
              <w:szCs w:val="22"/>
              <w:lang w:val="es-ES"/>
            </w:rPr>
          </w:pPr>
          <w:r w:rsidRPr="0086268A">
            <w:rPr>
              <w:rFonts w:cs="Calibri"/>
              <w:szCs w:val="22"/>
              <w:lang w:val="es-ES"/>
            </w:rPr>
            <w:t>Contenido</w:t>
          </w:r>
        </w:p>
        <w:p w14:paraId="0789B17D" w14:textId="77777777" w:rsidR="001208BE" w:rsidRPr="0086268A" w:rsidRDefault="001208BE" w:rsidP="00A77605">
          <w:pPr>
            <w:pStyle w:val="TDC1"/>
            <w:rPr>
              <w:lang w:val="es-ES"/>
            </w:rPr>
          </w:pPr>
        </w:p>
        <w:p w14:paraId="2234EE39" w14:textId="4582C104" w:rsidR="00A77605" w:rsidRDefault="00751805" w:rsidP="00A77605">
          <w:pPr>
            <w:pStyle w:val="TDC1"/>
            <w:rPr>
              <w:rFonts w:asciiTheme="minorHAnsi" w:eastAsiaTheme="minorEastAsia" w:hAnsiTheme="minorHAnsi" w:cstheme="minorBidi"/>
              <w:noProof/>
              <w:sz w:val="22"/>
              <w:szCs w:val="22"/>
            </w:rPr>
          </w:pPr>
          <w:r w:rsidRPr="0086268A">
            <w:rPr>
              <w:rFonts w:cs="Calibri"/>
              <w:b/>
              <w:bCs/>
              <w:sz w:val="22"/>
              <w:szCs w:val="22"/>
              <w:lang w:val="es-ES"/>
            </w:rPr>
            <w:fldChar w:fldCharType="begin"/>
          </w:r>
          <w:r w:rsidRPr="0086268A">
            <w:rPr>
              <w:rFonts w:cs="Calibri"/>
              <w:b/>
              <w:bCs/>
              <w:sz w:val="22"/>
              <w:szCs w:val="22"/>
              <w:lang w:val="es-ES"/>
            </w:rPr>
            <w:instrText xml:space="preserve"> TOC \o "1-3" \h \z \u </w:instrText>
          </w:r>
          <w:r w:rsidRPr="0086268A">
            <w:rPr>
              <w:rFonts w:cs="Calibri"/>
              <w:b/>
              <w:bCs/>
              <w:sz w:val="22"/>
              <w:szCs w:val="22"/>
              <w:lang w:val="es-ES"/>
            </w:rPr>
            <w:fldChar w:fldCharType="separate"/>
          </w:r>
          <w:hyperlink w:anchor="_Toc152599800" w:history="1">
            <w:r w:rsidR="00A77605" w:rsidRPr="00171519">
              <w:rPr>
                <w:rStyle w:val="Hipervnculo"/>
                <w:rFonts w:cs="Calibri"/>
                <w:b/>
                <w:noProof/>
              </w:rPr>
              <w:t>BASES TÉCNICAS</w:t>
            </w:r>
            <w:r w:rsidR="00A77605">
              <w:rPr>
                <w:noProof/>
                <w:webHidden/>
              </w:rPr>
              <w:tab/>
            </w:r>
            <w:r w:rsidR="00A77605">
              <w:rPr>
                <w:noProof/>
                <w:webHidden/>
              </w:rPr>
              <w:fldChar w:fldCharType="begin"/>
            </w:r>
            <w:r w:rsidR="00A77605">
              <w:rPr>
                <w:noProof/>
                <w:webHidden/>
              </w:rPr>
              <w:instrText xml:space="preserve"> PAGEREF _Toc152599800 \h </w:instrText>
            </w:r>
            <w:r w:rsidR="00A77605">
              <w:rPr>
                <w:noProof/>
                <w:webHidden/>
              </w:rPr>
            </w:r>
            <w:r w:rsidR="00A77605">
              <w:rPr>
                <w:noProof/>
                <w:webHidden/>
              </w:rPr>
              <w:fldChar w:fldCharType="separate"/>
            </w:r>
            <w:r w:rsidR="00A77605">
              <w:rPr>
                <w:noProof/>
                <w:webHidden/>
              </w:rPr>
              <w:t>3</w:t>
            </w:r>
            <w:r w:rsidR="00A77605">
              <w:rPr>
                <w:noProof/>
                <w:webHidden/>
              </w:rPr>
              <w:fldChar w:fldCharType="end"/>
            </w:r>
          </w:hyperlink>
        </w:p>
        <w:p w14:paraId="63A3CFE8"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1" w:history="1">
            <w:r w:rsidR="00A77605" w:rsidRPr="00171519">
              <w:rPr>
                <w:rStyle w:val="Hipervnculo"/>
                <w:rFonts w:cs="Calibri"/>
                <w:b/>
                <w:bCs/>
                <w:noProof/>
              </w:rPr>
              <w:t>1.</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OBJETIVO</w:t>
            </w:r>
            <w:r w:rsidR="00A77605">
              <w:rPr>
                <w:noProof/>
                <w:webHidden/>
              </w:rPr>
              <w:tab/>
            </w:r>
            <w:r w:rsidR="00A77605">
              <w:rPr>
                <w:noProof/>
                <w:webHidden/>
              </w:rPr>
              <w:fldChar w:fldCharType="begin"/>
            </w:r>
            <w:r w:rsidR="00A77605">
              <w:rPr>
                <w:noProof/>
                <w:webHidden/>
              </w:rPr>
              <w:instrText xml:space="preserve"> PAGEREF _Toc152599801 \h </w:instrText>
            </w:r>
            <w:r w:rsidR="00A77605">
              <w:rPr>
                <w:noProof/>
                <w:webHidden/>
              </w:rPr>
            </w:r>
            <w:r w:rsidR="00A77605">
              <w:rPr>
                <w:noProof/>
                <w:webHidden/>
              </w:rPr>
              <w:fldChar w:fldCharType="separate"/>
            </w:r>
            <w:r w:rsidR="00A77605">
              <w:rPr>
                <w:noProof/>
                <w:webHidden/>
              </w:rPr>
              <w:t>3</w:t>
            </w:r>
            <w:r w:rsidR="00A77605">
              <w:rPr>
                <w:noProof/>
                <w:webHidden/>
              </w:rPr>
              <w:fldChar w:fldCharType="end"/>
            </w:r>
          </w:hyperlink>
        </w:p>
        <w:p w14:paraId="1E6BD0E6"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2" w:history="1">
            <w:r w:rsidR="00A77605" w:rsidRPr="00171519">
              <w:rPr>
                <w:rStyle w:val="Hipervnculo"/>
                <w:rFonts w:cs="Calibri"/>
                <w:b/>
                <w:bCs/>
                <w:noProof/>
              </w:rPr>
              <w:t>2.</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DISPOSICIONES GENERALES:</w:t>
            </w:r>
            <w:r w:rsidR="00A77605">
              <w:rPr>
                <w:noProof/>
                <w:webHidden/>
              </w:rPr>
              <w:tab/>
            </w:r>
            <w:r w:rsidR="00A77605">
              <w:rPr>
                <w:noProof/>
                <w:webHidden/>
              </w:rPr>
              <w:fldChar w:fldCharType="begin"/>
            </w:r>
            <w:r w:rsidR="00A77605">
              <w:rPr>
                <w:noProof/>
                <w:webHidden/>
              </w:rPr>
              <w:instrText xml:space="preserve"> PAGEREF _Toc152599802 \h </w:instrText>
            </w:r>
            <w:r w:rsidR="00A77605">
              <w:rPr>
                <w:noProof/>
                <w:webHidden/>
              </w:rPr>
            </w:r>
            <w:r w:rsidR="00A77605">
              <w:rPr>
                <w:noProof/>
                <w:webHidden/>
              </w:rPr>
              <w:fldChar w:fldCharType="separate"/>
            </w:r>
            <w:r w:rsidR="00A77605">
              <w:rPr>
                <w:noProof/>
                <w:webHidden/>
              </w:rPr>
              <w:t>3</w:t>
            </w:r>
            <w:r w:rsidR="00A77605">
              <w:rPr>
                <w:noProof/>
                <w:webHidden/>
              </w:rPr>
              <w:fldChar w:fldCharType="end"/>
            </w:r>
          </w:hyperlink>
        </w:p>
        <w:p w14:paraId="2939C453"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3" w:history="1">
            <w:r w:rsidR="00A77605" w:rsidRPr="00171519">
              <w:rPr>
                <w:rStyle w:val="Hipervnculo"/>
                <w:rFonts w:cs="Calibri"/>
                <w:b/>
                <w:bCs/>
                <w:noProof/>
              </w:rPr>
              <w:t>3.</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EVALUACIÓN TÉCNICA</w:t>
            </w:r>
            <w:r w:rsidR="00A77605">
              <w:rPr>
                <w:noProof/>
                <w:webHidden/>
              </w:rPr>
              <w:tab/>
            </w:r>
            <w:r w:rsidR="00A77605">
              <w:rPr>
                <w:noProof/>
                <w:webHidden/>
              </w:rPr>
              <w:fldChar w:fldCharType="begin"/>
            </w:r>
            <w:r w:rsidR="00A77605">
              <w:rPr>
                <w:noProof/>
                <w:webHidden/>
              </w:rPr>
              <w:instrText xml:space="preserve"> PAGEREF _Toc152599803 \h </w:instrText>
            </w:r>
            <w:r w:rsidR="00A77605">
              <w:rPr>
                <w:noProof/>
                <w:webHidden/>
              </w:rPr>
            </w:r>
            <w:r w:rsidR="00A77605">
              <w:rPr>
                <w:noProof/>
                <w:webHidden/>
              </w:rPr>
              <w:fldChar w:fldCharType="separate"/>
            </w:r>
            <w:r w:rsidR="00A77605">
              <w:rPr>
                <w:noProof/>
                <w:webHidden/>
              </w:rPr>
              <w:t>5</w:t>
            </w:r>
            <w:r w:rsidR="00A77605">
              <w:rPr>
                <w:noProof/>
                <w:webHidden/>
              </w:rPr>
              <w:fldChar w:fldCharType="end"/>
            </w:r>
          </w:hyperlink>
        </w:p>
        <w:p w14:paraId="282D638B"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4" w:history="1">
            <w:r w:rsidR="00A77605" w:rsidRPr="00171519">
              <w:rPr>
                <w:rStyle w:val="Hipervnculo"/>
                <w:rFonts w:cs="Calibri"/>
                <w:b/>
                <w:bCs/>
                <w:noProof/>
              </w:rPr>
              <w:t>4.</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POLÍTICA DE CANJE:</w:t>
            </w:r>
            <w:r w:rsidR="00A77605">
              <w:rPr>
                <w:noProof/>
                <w:webHidden/>
              </w:rPr>
              <w:tab/>
            </w:r>
            <w:r w:rsidR="00A77605">
              <w:rPr>
                <w:noProof/>
                <w:webHidden/>
              </w:rPr>
              <w:fldChar w:fldCharType="begin"/>
            </w:r>
            <w:r w:rsidR="00A77605">
              <w:rPr>
                <w:noProof/>
                <w:webHidden/>
              </w:rPr>
              <w:instrText xml:space="preserve"> PAGEREF _Toc152599804 \h </w:instrText>
            </w:r>
            <w:r w:rsidR="00A77605">
              <w:rPr>
                <w:noProof/>
                <w:webHidden/>
              </w:rPr>
            </w:r>
            <w:r w:rsidR="00A77605">
              <w:rPr>
                <w:noProof/>
                <w:webHidden/>
              </w:rPr>
              <w:fldChar w:fldCharType="separate"/>
            </w:r>
            <w:r w:rsidR="00A77605">
              <w:rPr>
                <w:noProof/>
                <w:webHidden/>
              </w:rPr>
              <w:t>5</w:t>
            </w:r>
            <w:r w:rsidR="00A77605">
              <w:rPr>
                <w:noProof/>
                <w:webHidden/>
              </w:rPr>
              <w:fldChar w:fldCharType="end"/>
            </w:r>
          </w:hyperlink>
        </w:p>
        <w:p w14:paraId="70509898"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5" w:history="1">
            <w:r w:rsidR="00A77605" w:rsidRPr="00171519">
              <w:rPr>
                <w:rStyle w:val="Hipervnculo"/>
                <w:rFonts w:cs="Calibri"/>
                <w:b/>
                <w:bCs/>
                <w:noProof/>
              </w:rPr>
              <w:t>5.</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CRITERIOS DE EVALUACIÓN</w:t>
            </w:r>
            <w:r w:rsidR="00A77605">
              <w:rPr>
                <w:noProof/>
                <w:webHidden/>
              </w:rPr>
              <w:tab/>
            </w:r>
            <w:r w:rsidR="00A77605">
              <w:rPr>
                <w:noProof/>
                <w:webHidden/>
              </w:rPr>
              <w:fldChar w:fldCharType="begin"/>
            </w:r>
            <w:r w:rsidR="00A77605">
              <w:rPr>
                <w:noProof/>
                <w:webHidden/>
              </w:rPr>
              <w:instrText xml:space="preserve"> PAGEREF _Toc152599805 \h </w:instrText>
            </w:r>
            <w:r w:rsidR="00A77605">
              <w:rPr>
                <w:noProof/>
                <w:webHidden/>
              </w:rPr>
            </w:r>
            <w:r w:rsidR="00A77605">
              <w:rPr>
                <w:noProof/>
                <w:webHidden/>
              </w:rPr>
              <w:fldChar w:fldCharType="separate"/>
            </w:r>
            <w:r w:rsidR="00A77605">
              <w:rPr>
                <w:noProof/>
                <w:webHidden/>
              </w:rPr>
              <w:t>6</w:t>
            </w:r>
            <w:r w:rsidR="00A77605">
              <w:rPr>
                <w:noProof/>
                <w:webHidden/>
              </w:rPr>
              <w:fldChar w:fldCharType="end"/>
            </w:r>
          </w:hyperlink>
        </w:p>
        <w:p w14:paraId="5EFAFBE6"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6" w:history="1">
            <w:r w:rsidR="00A77605" w:rsidRPr="00171519">
              <w:rPr>
                <w:rStyle w:val="Hipervnculo"/>
                <w:rFonts w:cs="Calibri"/>
                <w:b/>
                <w:bCs/>
                <w:noProof/>
              </w:rPr>
              <w:t>6.</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Relacionado con la entrega de productos</w:t>
            </w:r>
            <w:r w:rsidR="00A77605">
              <w:rPr>
                <w:noProof/>
                <w:webHidden/>
              </w:rPr>
              <w:tab/>
            </w:r>
            <w:r w:rsidR="00A77605">
              <w:rPr>
                <w:noProof/>
                <w:webHidden/>
              </w:rPr>
              <w:fldChar w:fldCharType="begin"/>
            </w:r>
            <w:r w:rsidR="00A77605">
              <w:rPr>
                <w:noProof/>
                <w:webHidden/>
              </w:rPr>
              <w:instrText xml:space="preserve"> PAGEREF _Toc152599806 \h </w:instrText>
            </w:r>
            <w:r w:rsidR="00A77605">
              <w:rPr>
                <w:noProof/>
                <w:webHidden/>
              </w:rPr>
            </w:r>
            <w:r w:rsidR="00A77605">
              <w:rPr>
                <w:noProof/>
                <w:webHidden/>
              </w:rPr>
              <w:fldChar w:fldCharType="separate"/>
            </w:r>
            <w:r w:rsidR="00A77605">
              <w:rPr>
                <w:noProof/>
                <w:webHidden/>
              </w:rPr>
              <w:t>7</w:t>
            </w:r>
            <w:r w:rsidR="00A77605">
              <w:rPr>
                <w:noProof/>
                <w:webHidden/>
              </w:rPr>
              <w:fldChar w:fldCharType="end"/>
            </w:r>
          </w:hyperlink>
        </w:p>
        <w:p w14:paraId="5D9E89FC"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7" w:history="1">
            <w:r w:rsidR="00A77605" w:rsidRPr="00171519">
              <w:rPr>
                <w:rStyle w:val="Hipervnculo"/>
                <w:rFonts w:cs="Calibri"/>
                <w:b/>
                <w:bCs/>
                <w:noProof/>
              </w:rPr>
              <w:t>7.</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Relacionado con la entrega de equipamiento</w:t>
            </w:r>
            <w:r w:rsidR="00A77605">
              <w:rPr>
                <w:noProof/>
                <w:webHidden/>
              </w:rPr>
              <w:tab/>
            </w:r>
            <w:r w:rsidR="00A77605">
              <w:rPr>
                <w:noProof/>
                <w:webHidden/>
              </w:rPr>
              <w:fldChar w:fldCharType="begin"/>
            </w:r>
            <w:r w:rsidR="00A77605">
              <w:rPr>
                <w:noProof/>
                <w:webHidden/>
              </w:rPr>
              <w:instrText xml:space="preserve"> PAGEREF _Toc152599807 \h </w:instrText>
            </w:r>
            <w:r w:rsidR="00A77605">
              <w:rPr>
                <w:noProof/>
                <w:webHidden/>
              </w:rPr>
            </w:r>
            <w:r w:rsidR="00A77605">
              <w:rPr>
                <w:noProof/>
                <w:webHidden/>
              </w:rPr>
              <w:fldChar w:fldCharType="separate"/>
            </w:r>
            <w:r w:rsidR="00A77605">
              <w:rPr>
                <w:noProof/>
                <w:webHidden/>
              </w:rPr>
              <w:t>8</w:t>
            </w:r>
            <w:r w:rsidR="00A77605">
              <w:rPr>
                <w:noProof/>
                <w:webHidden/>
              </w:rPr>
              <w:fldChar w:fldCharType="end"/>
            </w:r>
          </w:hyperlink>
        </w:p>
        <w:p w14:paraId="262063D0"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8" w:history="1">
            <w:r w:rsidR="00A77605" w:rsidRPr="00171519">
              <w:rPr>
                <w:rStyle w:val="Hipervnculo"/>
                <w:rFonts w:cs="Calibri"/>
                <w:b/>
                <w:bCs/>
                <w:noProof/>
              </w:rPr>
              <w:t>8.</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Respecto de los rack o torres de artroscopia adjudicados, deben considerar:</w:t>
            </w:r>
            <w:r w:rsidR="00A77605">
              <w:rPr>
                <w:noProof/>
                <w:webHidden/>
              </w:rPr>
              <w:tab/>
            </w:r>
            <w:r w:rsidR="00A77605">
              <w:rPr>
                <w:noProof/>
                <w:webHidden/>
              </w:rPr>
              <w:fldChar w:fldCharType="begin"/>
            </w:r>
            <w:r w:rsidR="00A77605">
              <w:rPr>
                <w:noProof/>
                <w:webHidden/>
              </w:rPr>
              <w:instrText xml:space="preserve"> PAGEREF _Toc152599808 \h </w:instrText>
            </w:r>
            <w:r w:rsidR="00A77605">
              <w:rPr>
                <w:noProof/>
                <w:webHidden/>
              </w:rPr>
            </w:r>
            <w:r w:rsidR="00A77605">
              <w:rPr>
                <w:noProof/>
                <w:webHidden/>
              </w:rPr>
              <w:fldChar w:fldCharType="separate"/>
            </w:r>
            <w:r w:rsidR="00A77605">
              <w:rPr>
                <w:noProof/>
                <w:webHidden/>
              </w:rPr>
              <w:t>9</w:t>
            </w:r>
            <w:r w:rsidR="00A77605">
              <w:rPr>
                <w:noProof/>
                <w:webHidden/>
              </w:rPr>
              <w:fldChar w:fldCharType="end"/>
            </w:r>
          </w:hyperlink>
        </w:p>
        <w:p w14:paraId="43A1DF2E"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09" w:history="1">
            <w:r w:rsidR="00A77605" w:rsidRPr="00171519">
              <w:rPr>
                <w:rStyle w:val="Hipervnculo"/>
                <w:rFonts w:cs="Calibri"/>
                <w:b/>
                <w:bCs/>
                <w:noProof/>
              </w:rPr>
              <w:t>9.</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Respecto de los materiales consignados (considerar lo expuesto en punto 5 y 7):</w:t>
            </w:r>
            <w:r w:rsidR="00A77605">
              <w:rPr>
                <w:noProof/>
                <w:webHidden/>
              </w:rPr>
              <w:tab/>
            </w:r>
            <w:r w:rsidR="00A77605">
              <w:rPr>
                <w:noProof/>
                <w:webHidden/>
              </w:rPr>
              <w:fldChar w:fldCharType="begin"/>
            </w:r>
            <w:r w:rsidR="00A77605">
              <w:rPr>
                <w:noProof/>
                <w:webHidden/>
              </w:rPr>
              <w:instrText xml:space="preserve"> PAGEREF _Toc152599809 \h </w:instrText>
            </w:r>
            <w:r w:rsidR="00A77605">
              <w:rPr>
                <w:noProof/>
                <w:webHidden/>
              </w:rPr>
            </w:r>
            <w:r w:rsidR="00A77605">
              <w:rPr>
                <w:noProof/>
                <w:webHidden/>
              </w:rPr>
              <w:fldChar w:fldCharType="separate"/>
            </w:r>
            <w:r w:rsidR="00A77605">
              <w:rPr>
                <w:noProof/>
                <w:webHidden/>
              </w:rPr>
              <w:t>10</w:t>
            </w:r>
            <w:r w:rsidR="00A77605">
              <w:rPr>
                <w:noProof/>
                <w:webHidden/>
              </w:rPr>
              <w:fldChar w:fldCharType="end"/>
            </w:r>
          </w:hyperlink>
        </w:p>
        <w:p w14:paraId="33FBBF87"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0" w:history="1">
            <w:r w:rsidR="00A77605" w:rsidRPr="00171519">
              <w:rPr>
                <w:rStyle w:val="Hipervnculo"/>
                <w:rFonts w:cs="Calibri"/>
                <w:b/>
                <w:bCs/>
                <w:noProof/>
              </w:rPr>
              <w:t>10.</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Respecto de los materiales administrados bajo modalidad “In House”</w:t>
            </w:r>
            <w:r w:rsidR="00A77605">
              <w:rPr>
                <w:noProof/>
                <w:webHidden/>
              </w:rPr>
              <w:tab/>
            </w:r>
            <w:r w:rsidR="00A77605">
              <w:rPr>
                <w:noProof/>
                <w:webHidden/>
              </w:rPr>
              <w:fldChar w:fldCharType="begin"/>
            </w:r>
            <w:r w:rsidR="00A77605">
              <w:rPr>
                <w:noProof/>
                <w:webHidden/>
              </w:rPr>
              <w:instrText xml:space="preserve"> PAGEREF _Toc152599810 \h </w:instrText>
            </w:r>
            <w:r w:rsidR="00A77605">
              <w:rPr>
                <w:noProof/>
                <w:webHidden/>
              </w:rPr>
            </w:r>
            <w:r w:rsidR="00A77605">
              <w:rPr>
                <w:noProof/>
                <w:webHidden/>
              </w:rPr>
              <w:fldChar w:fldCharType="separate"/>
            </w:r>
            <w:r w:rsidR="00A77605">
              <w:rPr>
                <w:noProof/>
                <w:webHidden/>
              </w:rPr>
              <w:t>11</w:t>
            </w:r>
            <w:r w:rsidR="00A77605">
              <w:rPr>
                <w:noProof/>
                <w:webHidden/>
              </w:rPr>
              <w:fldChar w:fldCharType="end"/>
            </w:r>
          </w:hyperlink>
        </w:p>
        <w:p w14:paraId="5BEF7363"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1" w:history="1">
            <w:r w:rsidR="00A77605" w:rsidRPr="00171519">
              <w:rPr>
                <w:rStyle w:val="Hipervnculo"/>
                <w:rFonts w:cs="Calibri"/>
                <w:b/>
                <w:bCs/>
                <w:noProof/>
              </w:rPr>
              <w:t>11.</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Respecto del material adjudicado, en modalidad de Tránsito</w:t>
            </w:r>
            <w:r w:rsidR="00A77605">
              <w:rPr>
                <w:noProof/>
                <w:webHidden/>
              </w:rPr>
              <w:tab/>
            </w:r>
            <w:r w:rsidR="00A77605">
              <w:rPr>
                <w:noProof/>
                <w:webHidden/>
              </w:rPr>
              <w:fldChar w:fldCharType="begin"/>
            </w:r>
            <w:r w:rsidR="00A77605">
              <w:rPr>
                <w:noProof/>
                <w:webHidden/>
              </w:rPr>
              <w:instrText xml:space="preserve"> PAGEREF _Toc152599811 \h </w:instrText>
            </w:r>
            <w:r w:rsidR="00A77605">
              <w:rPr>
                <w:noProof/>
                <w:webHidden/>
              </w:rPr>
            </w:r>
            <w:r w:rsidR="00A77605">
              <w:rPr>
                <w:noProof/>
                <w:webHidden/>
              </w:rPr>
              <w:fldChar w:fldCharType="separate"/>
            </w:r>
            <w:r w:rsidR="00A77605">
              <w:rPr>
                <w:noProof/>
                <w:webHidden/>
              </w:rPr>
              <w:t>11</w:t>
            </w:r>
            <w:r w:rsidR="00A77605">
              <w:rPr>
                <w:noProof/>
                <w:webHidden/>
              </w:rPr>
              <w:fldChar w:fldCharType="end"/>
            </w:r>
          </w:hyperlink>
        </w:p>
        <w:p w14:paraId="0C2A7289"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2" w:history="1">
            <w:r w:rsidR="00A77605" w:rsidRPr="00171519">
              <w:rPr>
                <w:rStyle w:val="Hipervnculo"/>
                <w:rFonts w:cs="Calibri"/>
                <w:b/>
                <w:bCs/>
                <w:noProof/>
              </w:rPr>
              <w:t>12.</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De la Asistencia a Pabellón por parte del Proveedor</w:t>
            </w:r>
            <w:r w:rsidR="00A77605">
              <w:rPr>
                <w:noProof/>
                <w:webHidden/>
              </w:rPr>
              <w:tab/>
            </w:r>
            <w:r w:rsidR="00A77605">
              <w:rPr>
                <w:noProof/>
                <w:webHidden/>
              </w:rPr>
              <w:fldChar w:fldCharType="begin"/>
            </w:r>
            <w:r w:rsidR="00A77605">
              <w:rPr>
                <w:noProof/>
                <w:webHidden/>
              </w:rPr>
              <w:instrText xml:space="preserve"> PAGEREF _Toc152599812 \h </w:instrText>
            </w:r>
            <w:r w:rsidR="00A77605">
              <w:rPr>
                <w:noProof/>
                <w:webHidden/>
              </w:rPr>
            </w:r>
            <w:r w:rsidR="00A77605">
              <w:rPr>
                <w:noProof/>
                <w:webHidden/>
              </w:rPr>
              <w:fldChar w:fldCharType="separate"/>
            </w:r>
            <w:r w:rsidR="00A77605">
              <w:rPr>
                <w:noProof/>
                <w:webHidden/>
              </w:rPr>
              <w:t>12</w:t>
            </w:r>
            <w:r w:rsidR="00A77605">
              <w:rPr>
                <w:noProof/>
                <w:webHidden/>
              </w:rPr>
              <w:fldChar w:fldCharType="end"/>
            </w:r>
          </w:hyperlink>
        </w:p>
        <w:p w14:paraId="5378B5E1"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3" w:history="1">
            <w:r w:rsidR="00A77605" w:rsidRPr="00171519">
              <w:rPr>
                <w:rStyle w:val="Hipervnculo"/>
                <w:rFonts w:cs="Calibri"/>
                <w:b/>
                <w:bCs/>
                <w:noProof/>
              </w:rPr>
              <w:t>13.</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De las responsabilidades de los asistentes a cirugía</w:t>
            </w:r>
            <w:r w:rsidR="00A77605">
              <w:rPr>
                <w:noProof/>
                <w:webHidden/>
              </w:rPr>
              <w:tab/>
            </w:r>
            <w:r w:rsidR="00A77605">
              <w:rPr>
                <w:noProof/>
                <w:webHidden/>
              </w:rPr>
              <w:fldChar w:fldCharType="begin"/>
            </w:r>
            <w:r w:rsidR="00A77605">
              <w:rPr>
                <w:noProof/>
                <w:webHidden/>
              </w:rPr>
              <w:instrText xml:space="preserve"> PAGEREF _Toc152599813 \h </w:instrText>
            </w:r>
            <w:r w:rsidR="00A77605">
              <w:rPr>
                <w:noProof/>
                <w:webHidden/>
              </w:rPr>
            </w:r>
            <w:r w:rsidR="00A77605">
              <w:rPr>
                <w:noProof/>
                <w:webHidden/>
              </w:rPr>
              <w:fldChar w:fldCharType="separate"/>
            </w:r>
            <w:r w:rsidR="00A77605">
              <w:rPr>
                <w:noProof/>
                <w:webHidden/>
              </w:rPr>
              <w:t>12</w:t>
            </w:r>
            <w:r w:rsidR="00A77605">
              <w:rPr>
                <w:noProof/>
                <w:webHidden/>
              </w:rPr>
              <w:fldChar w:fldCharType="end"/>
            </w:r>
          </w:hyperlink>
        </w:p>
        <w:p w14:paraId="58E656D9"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4" w:history="1">
            <w:r w:rsidR="00A77605" w:rsidRPr="00171519">
              <w:rPr>
                <w:rStyle w:val="Hipervnculo"/>
                <w:rFonts w:cs="Calibri"/>
                <w:b/>
                <w:bCs/>
                <w:noProof/>
              </w:rPr>
              <w:t>14.</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De la Asistencia a CDP por parte del Proveedor</w:t>
            </w:r>
            <w:r w:rsidR="00A77605">
              <w:rPr>
                <w:noProof/>
                <w:webHidden/>
              </w:rPr>
              <w:tab/>
            </w:r>
            <w:r w:rsidR="00A77605">
              <w:rPr>
                <w:noProof/>
                <w:webHidden/>
              </w:rPr>
              <w:fldChar w:fldCharType="begin"/>
            </w:r>
            <w:r w:rsidR="00A77605">
              <w:rPr>
                <w:noProof/>
                <w:webHidden/>
              </w:rPr>
              <w:instrText xml:space="preserve"> PAGEREF _Toc152599814 \h </w:instrText>
            </w:r>
            <w:r w:rsidR="00A77605">
              <w:rPr>
                <w:noProof/>
                <w:webHidden/>
              </w:rPr>
            </w:r>
            <w:r w:rsidR="00A77605">
              <w:rPr>
                <w:noProof/>
                <w:webHidden/>
              </w:rPr>
              <w:fldChar w:fldCharType="separate"/>
            </w:r>
            <w:r w:rsidR="00A77605">
              <w:rPr>
                <w:noProof/>
                <w:webHidden/>
              </w:rPr>
              <w:t>13</w:t>
            </w:r>
            <w:r w:rsidR="00A77605">
              <w:rPr>
                <w:noProof/>
                <w:webHidden/>
              </w:rPr>
              <w:fldChar w:fldCharType="end"/>
            </w:r>
          </w:hyperlink>
        </w:p>
        <w:p w14:paraId="179EA212"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5" w:history="1">
            <w:r w:rsidR="00A77605" w:rsidRPr="00171519">
              <w:rPr>
                <w:rStyle w:val="Hipervnculo"/>
                <w:rFonts w:cs="Calibri"/>
                <w:b/>
                <w:bCs/>
                <w:noProof/>
              </w:rPr>
              <w:t>15.</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De la Capacitación del Personal del Área Quirúrgica y de la CDP</w:t>
            </w:r>
            <w:r w:rsidR="00A77605">
              <w:rPr>
                <w:noProof/>
                <w:webHidden/>
              </w:rPr>
              <w:tab/>
            </w:r>
            <w:r w:rsidR="00A77605">
              <w:rPr>
                <w:noProof/>
                <w:webHidden/>
              </w:rPr>
              <w:fldChar w:fldCharType="begin"/>
            </w:r>
            <w:r w:rsidR="00A77605">
              <w:rPr>
                <w:noProof/>
                <w:webHidden/>
              </w:rPr>
              <w:instrText xml:space="preserve"> PAGEREF _Toc152599815 \h </w:instrText>
            </w:r>
            <w:r w:rsidR="00A77605">
              <w:rPr>
                <w:noProof/>
                <w:webHidden/>
              </w:rPr>
            </w:r>
            <w:r w:rsidR="00A77605">
              <w:rPr>
                <w:noProof/>
                <w:webHidden/>
              </w:rPr>
              <w:fldChar w:fldCharType="separate"/>
            </w:r>
            <w:r w:rsidR="00A77605">
              <w:rPr>
                <w:noProof/>
                <w:webHidden/>
              </w:rPr>
              <w:t>13</w:t>
            </w:r>
            <w:r w:rsidR="00A77605">
              <w:rPr>
                <w:noProof/>
                <w:webHidden/>
              </w:rPr>
              <w:fldChar w:fldCharType="end"/>
            </w:r>
          </w:hyperlink>
        </w:p>
        <w:p w14:paraId="3BBC3AD8"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6" w:history="1">
            <w:r w:rsidR="00A77605" w:rsidRPr="00171519">
              <w:rPr>
                <w:rStyle w:val="Hipervnculo"/>
                <w:rFonts w:cs="Calibri"/>
                <w:b/>
                <w:bCs/>
                <w:noProof/>
              </w:rPr>
              <w:t>16.</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De los incumplimientos de los Criterios de Calidad indicados en estas Bases</w:t>
            </w:r>
            <w:r w:rsidR="00A77605">
              <w:rPr>
                <w:noProof/>
                <w:webHidden/>
              </w:rPr>
              <w:tab/>
            </w:r>
            <w:r w:rsidR="00A77605">
              <w:rPr>
                <w:noProof/>
                <w:webHidden/>
              </w:rPr>
              <w:fldChar w:fldCharType="begin"/>
            </w:r>
            <w:r w:rsidR="00A77605">
              <w:rPr>
                <w:noProof/>
                <w:webHidden/>
              </w:rPr>
              <w:instrText xml:space="preserve"> PAGEREF _Toc152599816 \h </w:instrText>
            </w:r>
            <w:r w:rsidR="00A77605">
              <w:rPr>
                <w:noProof/>
                <w:webHidden/>
              </w:rPr>
            </w:r>
            <w:r w:rsidR="00A77605">
              <w:rPr>
                <w:noProof/>
                <w:webHidden/>
              </w:rPr>
              <w:fldChar w:fldCharType="separate"/>
            </w:r>
            <w:r w:rsidR="00A77605">
              <w:rPr>
                <w:noProof/>
                <w:webHidden/>
              </w:rPr>
              <w:t>13</w:t>
            </w:r>
            <w:r w:rsidR="00A77605">
              <w:rPr>
                <w:noProof/>
                <w:webHidden/>
              </w:rPr>
              <w:fldChar w:fldCharType="end"/>
            </w:r>
          </w:hyperlink>
        </w:p>
        <w:p w14:paraId="3F2A540C"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7" w:history="1">
            <w:r w:rsidR="00A77605" w:rsidRPr="00171519">
              <w:rPr>
                <w:rStyle w:val="Hipervnculo"/>
                <w:rFonts w:cs="Calibri"/>
                <w:b/>
                <w:bCs/>
                <w:noProof/>
              </w:rPr>
              <w:t>17.</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Las Ofertas económicas se evaluarán siguiendo el flujo a continuación:</w:t>
            </w:r>
            <w:r w:rsidR="00A77605">
              <w:rPr>
                <w:noProof/>
                <w:webHidden/>
              </w:rPr>
              <w:tab/>
            </w:r>
            <w:r w:rsidR="00A77605">
              <w:rPr>
                <w:noProof/>
                <w:webHidden/>
              </w:rPr>
              <w:fldChar w:fldCharType="begin"/>
            </w:r>
            <w:r w:rsidR="00A77605">
              <w:rPr>
                <w:noProof/>
                <w:webHidden/>
              </w:rPr>
              <w:instrText xml:space="preserve"> PAGEREF _Toc152599817 \h </w:instrText>
            </w:r>
            <w:r w:rsidR="00A77605">
              <w:rPr>
                <w:noProof/>
                <w:webHidden/>
              </w:rPr>
            </w:r>
            <w:r w:rsidR="00A77605">
              <w:rPr>
                <w:noProof/>
                <w:webHidden/>
              </w:rPr>
              <w:fldChar w:fldCharType="separate"/>
            </w:r>
            <w:r w:rsidR="00A77605">
              <w:rPr>
                <w:noProof/>
                <w:webHidden/>
              </w:rPr>
              <w:t>14</w:t>
            </w:r>
            <w:r w:rsidR="00A77605">
              <w:rPr>
                <w:noProof/>
                <w:webHidden/>
              </w:rPr>
              <w:fldChar w:fldCharType="end"/>
            </w:r>
          </w:hyperlink>
        </w:p>
        <w:p w14:paraId="55E7398F" w14:textId="77777777" w:rsidR="00A77605" w:rsidRDefault="00000000">
          <w:pPr>
            <w:pStyle w:val="TDC2"/>
            <w:tabs>
              <w:tab w:val="left" w:pos="880"/>
              <w:tab w:val="right" w:leader="dot" w:pos="8828"/>
            </w:tabs>
            <w:rPr>
              <w:rFonts w:asciiTheme="minorHAnsi" w:eastAsiaTheme="minorEastAsia" w:hAnsiTheme="minorHAnsi" w:cstheme="minorBidi"/>
              <w:noProof/>
              <w:sz w:val="22"/>
              <w:szCs w:val="22"/>
            </w:rPr>
          </w:pPr>
          <w:hyperlink w:anchor="_Toc152599818" w:history="1">
            <w:r w:rsidR="00A77605" w:rsidRPr="00171519">
              <w:rPr>
                <w:rStyle w:val="Hipervnculo"/>
                <w:rFonts w:cs="Calibri"/>
                <w:b/>
                <w:bCs/>
                <w:noProof/>
              </w:rPr>
              <w:t>18.</w:t>
            </w:r>
            <w:r w:rsidR="00A77605">
              <w:rPr>
                <w:rFonts w:asciiTheme="minorHAnsi" w:eastAsiaTheme="minorEastAsia" w:hAnsiTheme="minorHAnsi" w:cstheme="minorBidi"/>
                <w:noProof/>
                <w:sz w:val="22"/>
                <w:szCs w:val="22"/>
              </w:rPr>
              <w:tab/>
            </w:r>
            <w:r w:rsidR="00A77605" w:rsidRPr="00171519">
              <w:rPr>
                <w:rStyle w:val="Hipervnculo"/>
                <w:rFonts w:cs="Calibri"/>
                <w:b/>
                <w:bCs/>
                <w:noProof/>
              </w:rPr>
              <w:t>Incumplimientos, Término o suspensión del contrato</w:t>
            </w:r>
            <w:r w:rsidR="00A77605">
              <w:rPr>
                <w:noProof/>
                <w:webHidden/>
              </w:rPr>
              <w:tab/>
            </w:r>
            <w:r w:rsidR="00A77605">
              <w:rPr>
                <w:noProof/>
                <w:webHidden/>
              </w:rPr>
              <w:fldChar w:fldCharType="begin"/>
            </w:r>
            <w:r w:rsidR="00A77605">
              <w:rPr>
                <w:noProof/>
                <w:webHidden/>
              </w:rPr>
              <w:instrText xml:space="preserve"> PAGEREF _Toc152599818 \h </w:instrText>
            </w:r>
            <w:r w:rsidR="00A77605">
              <w:rPr>
                <w:noProof/>
                <w:webHidden/>
              </w:rPr>
            </w:r>
            <w:r w:rsidR="00A77605">
              <w:rPr>
                <w:noProof/>
                <w:webHidden/>
              </w:rPr>
              <w:fldChar w:fldCharType="separate"/>
            </w:r>
            <w:r w:rsidR="00A77605">
              <w:rPr>
                <w:noProof/>
                <w:webHidden/>
              </w:rPr>
              <w:t>15</w:t>
            </w:r>
            <w:r w:rsidR="00A77605">
              <w:rPr>
                <w:noProof/>
                <w:webHidden/>
              </w:rPr>
              <w:fldChar w:fldCharType="end"/>
            </w:r>
          </w:hyperlink>
        </w:p>
        <w:p w14:paraId="2297FDB1" w14:textId="77777777" w:rsidR="00A77605" w:rsidRDefault="00000000" w:rsidP="00A77605">
          <w:pPr>
            <w:pStyle w:val="TDC1"/>
            <w:rPr>
              <w:rFonts w:asciiTheme="minorHAnsi" w:eastAsiaTheme="minorEastAsia" w:hAnsiTheme="minorHAnsi" w:cstheme="minorBidi"/>
              <w:noProof/>
              <w:sz w:val="22"/>
              <w:szCs w:val="22"/>
            </w:rPr>
          </w:pPr>
          <w:hyperlink w:anchor="_Toc152599819" w:history="1">
            <w:r w:rsidR="00A77605" w:rsidRPr="00171519">
              <w:rPr>
                <w:rStyle w:val="Hipervnculo"/>
                <w:rFonts w:cs="Calibri"/>
                <w:b/>
                <w:bCs/>
                <w:noProof/>
              </w:rPr>
              <w:t>Anexo N° 8 Pauta general de evaluación</w:t>
            </w:r>
            <w:r w:rsidR="00A77605">
              <w:rPr>
                <w:noProof/>
                <w:webHidden/>
              </w:rPr>
              <w:tab/>
            </w:r>
            <w:r w:rsidR="00A77605">
              <w:rPr>
                <w:noProof/>
                <w:webHidden/>
              </w:rPr>
              <w:fldChar w:fldCharType="begin"/>
            </w:r>
            <w:r w:rsidR="00A77605">
              <w:rPr>
                <w:noProof/>
                <w:webHidden/>
              </w:rPr>
              <w:instrText xml:space="preserve"> PAGEREF _Toc152599819 \h </w:instrText>
            </w:r>
            <w:r w:rsidR="00A77605">
              <w:rPr>
                <w:noProof/>
                <w:webHidden/>
              </w:rPr>
            </w:r>
            <w:r w:rsidR="00A77605">
              <w:rPr>
                <w:noProof/>
                <w:webHidden/>
              </w:rPr>
              <w:fldChar w:fldCharType="separate"/>
            </w:r>
            <w:r w:rsidR="00A77605">
              <w:rPr>
                <w:noProof/>
                <w:webHidden/>
              </w:rPr>
              <w:t>17</w:t>
            </w:r>
            <w:r w:rsidR="00A77605">
              <w:rPr>
                <w:noProof/>
                <w:webHidden/>
              </w:rPr>
              <w:fldChar w:fldCharType="end"/>
            </w:r>
          </w:hyperlink>
        </w:p>
        <w:p w14:paraId="3BEC2181" w14:textId="77777777" w:rsidR="00A77605" w:rsidRDefault="00000000" w:rsidP="00A77605">
          <w:pPr>
            <w:pStyle w:val="TDC1"/>
            <w:rPr>
              <w:rFonts w:asciiTheme="minorHAnsi" w:eastAsiaTheme="minorEastAsia" w:hAnsiTheme="minorHAnsi" w:cstheme="minorBidi"/>
              <w:noProof/>
              <w:sz w:val="22"/>
              <w:szCs w:val="22"/>
            </w:rPr>
          </w:pPr>
          <w:hyperlink w:anchor="_Toc152599820" w:history="1">
            <w:r w:rsidR="00A77605" w:rsidRPr="00171519">
              <w:rPr>
                <w:rStyle w:val="Hipervnculo"/>
                <w:rFonts w:cs="Calibri"/>
                <w:b/>
                <w:bCs/>
                <w:noProof/>
              </w:rPr>
              <w:t>Anexo N° 9 Equipamiento e instrumental necesario para la adjudicación</w:t>
            </w:r>
            <w:r w:rsidR="00A77605">
              <w:rPr>
                <w:noProof/>
                <w:webHidden/>
              </w:rPr>
              <w:tab/>
            </w:r>
            <w:r w:rsidR="00A77605">
              <w:rPr>
                <w:noProof/>
                <w:webHidden/>
              </w:rPr>
              <w:fldChar w:fldCharType="begin"/>
            </w:r>
            <w:r w:rsidR="00A77605">
              <w:rPr>
                <w:noProof/>
                <w:webHidden/>
              </w:rPr>
              <w:instrText xml:space="preserve"> PAGEREF _Toc152599820 \h </w:instrText>
            </w:r>
            <w:r w:rsidR="00A77605">
              <w:rPr>
                <w:noProof/>
                <w:webHidden/>
              </w:rPr>
            </w:r>
            <w:r w:rsidR="00A77605">
              <w:rPr>
                <w:noProof/>
                <w:webHidden/>
              </w:rPr>
              <w:fldChar w:fldCharType="separate"/>
            </w:r>
            <w:r w:rsidR="00A77605">
              <w:rPr>
                <w:noProof/>
                <w:webHidden/>
              </w:rPr>
              <w:t>18</w:t>
            </w:r>
            <w:r w:rsidR="00A77605">
              <w:rPr>
                <w:noProof/>
                <w:webHidden/>
              </w:rPr>
              <w:fldChar w:fldCharType="end"/>
            </w:r>
          </w:hyperlink>
        </w:p>
        <w:p w14:paraId="73D2C645" w14:textId="77777777" w:rsidR="00A77605" w:rsidRDefault="00A77605" w:rsidP="00A77605">
          <w:pPr>
            <w:pStyle w:val="TDC1"/>
            <w:rPr>
              <w:rStyle w:val="Hipervnculo"/>
              <w:noProof/>
            </w:rPr>
          </w:pPr>
        </w:p>
        <w:p w14:paraId="6CCE2029" w14:textId="77777777" w:rsidR="00A77605" w:rsidRDefault="00000000" w:rsidP="00A77605">
          <w:pPr>
            <w:pStyle w:val="TDC1"/>
            <w:rPr>
              <w:rFonts w:asciiTheme="minorHAnsi" w:eastAsiaTheme="minorEastAsia" w:hAnsiTheme="minorHAnsi" w:cstheme="minorBidi"/>
              <w:noProof/>
              <w:sz w:val="22"/>
              <w:szCs w:val="22"/>
            </w:rPr>
          </w:pPr>
          <w:hyperlink w:anchor="_Toc152599821" w:history="1">
            <w:r w:rsidR="00A77605" w:rsidRPr="00171519">
              <w:rPr>
                <w:rStyle w:val="Hipervnculo"/>
                <w:rFonts w:cs="Calibri"/>
                <w:b/>
                <w:noProof/>
              </w:rPr>
              <w:t>BASES OPERATIVAS</w:t>
            </w:r>
            <w:r w:rsidR="00A77605">
              <w:rPr>
                <w:noProof/>
                <w:webHidden/>
              </w:rPr>
              <w:tab/>
            </w:r>
            <w:r w:rsidR="00A77605">
              <w:rPr>
                <w:noProof/>
                <w:webHidden/>
              </w:rPr>
              <w:fldChar w:fldCharType="begin"/>
            </w:r>
            <w:r w:rsidR="00A77605">
              <w:rPr>
                <w:noProof/>
                <w:webHidden/>
              </w:rPr>
              <w:instrText xml:space="preserve"> PAGEREF _Toc152599821 \h </w:instrText>
            </w:r>
            <w:r w:rsidR="00A77605">
              <w:rPr>
                <w:noProof/>
                <w:webHidden/>
              </w:rPr>
            </w:r>
            <w:r w:rsidR="00A77605">
              <w:rPr>
                <w:noProof/>
                <w:webHidden/>
              </w:rPr>
              <w:fldChar w:fldCharType="separate"/>
            </w:r>
            <w:r w:rsidR="00A77605">
              <w:rPr>
                <w:noProof/>
                <w:webHidden/>
              </w:rPr>
              <w:t>19</w:t>
            </w:r>
            <w:r w:rsidR="00A77605">
              <w:rPr>
                <w:noProof/>
                <w:webHidden/>
              </w:rPr>
              <w:fldChar w:fldCharType="end"/>
            </w:r>
          </w:hyperlink>
        </w:p>
        <w:p w14:paraId="3AB4BDFB"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2" w:history="1">
            <w:r w:rsidR="00A77605" w:rsidRPr="00171519">
              <w:rPr>
                <w:rStyle w:val="Hipervnculo"/>
                <w:rFonts w:cs="Calibri"/>
                <w:b/>
                <w:noProof/>
              </w:rPr>
              <w:t>1.</w:t>
            </w:r>
            <w:r w:rsidR="00A77605">
              <w:rPr>
                <w:rFonts w:asciiTheme="minorHAnsi" w:eastAsiaTheme="minorEastAsia" w:hAnsiTheme="minorHAnsi" w:cstheme="minorBidi"/>
                <w:noProof/>
                <w:sz w:val="22"/>
                <w:szCs w:val="22"/>
              </w:rPr>
              <w:tab/>
            </w:r>
            <w:r w:rsidR="00A77605" w:rsidRPr="00171519">
              <w:rPr>
                <w:rStyle w:val="Hipervnculo"/>
                <w:rFonts w:cs="Calibri"/>
                <w:b/>
                <w:noProof/>
              </w:rPr>
              <w:t>Solicitud</w:t>
            </w:r>
            <w:r w:rsidR="00A77605">
              <w:rPr>
                <w:noProof/>
                <w:webHidden/>
              </w:rPr>
              <w:tab/>
            </w:r>
            <w:r w:rsidR="00A77605">
              <w:rPr>
                <w:noProof/>
                <w:webHidden/>
              </w:rPr>
              <w:fldChar w:fldCharType="begin"/>
            </w:r>
            <w:r w:rsidR="00A77605">
              <w:rPr>
                <w:noProof/>
                <w:webHidden/>
              </w:rPr>
              <w:instrText xml:space="preserve"> PAGEREF _Toc152599822 \h </w:instrText>
            </w:r>
            <w:r w:rsidR="00A77605">
              <w:rPr>
                <w:noProof/>
                <w:webHidden/>
              </w:rPr>
            </w:r>
            <w:r w:rsidR="00A77605">
              <w:rPr>
                <w:noProof/>
                <w:webHidden/>
              </w:rPr>
              <w:fldChar w:fldCharType="separate"/>
            </w:r>
            <w:r w:rsidR="00A77605">
              <w:rPr>
                <w:noProof/>
                <w:webHidden/>
              </w:rPr>
              <w:t>19</w:t>
            </w:r>
            <w:r w:rsidR="00A77605">
              <w:rPr>
                <w:noProof/>
                <w:webHidden/>
              </w:rPr>
              <w:fldChar w:fldCharType="end"/>
            </w:r>
          </w:hyperlink>
        </w:p>
        <w:p w14:paraId="42E90E0A"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3" w:history="1">
            <w:r w:rsidR="00A77605" w:rsidRPr="00171519">
              <w:rPr>
                <w:rStyle w:val="Hipervnculo"/>
                <w:rFonts w:cs="Calibri"/>
                <w:b/>
                <w:noProof/>
              </w:rPr>
              <w:t>2.</w:t>
            </w:r>
            <w:r w:rsidR="00A77605">
              <w:rPr>
                <w:rFonts w:asciiTheme="minorHAnsi" w:eastAsiaTheme="minorEastAsia" w:hAnsiTheme="minorHAnsi" w:cstheme="minorBidi"/>
                <w:noProof/>
                <w:sz w:val="22"/>
                <w:szCs w:val="22"/>
              </w:rPr>
              <w:tab/>
            </w:r>
            <w:r w:rsidR="00A77605" w:rsidRPr="00171519">
              <w:rPr>
                <w:rStyle w:val="Hipervnculo"/>
                <w:rFonts w:cs="Calibri"/>
                <w:b/>
                <w:noProof/>
              </w:rPr>
              <w:t>Entrega y plazos de entrega de productos</w:t>
            </w:r>
            <w:r w:rsidR="00A77605">
              <w:rPr>
                <w:noProof/>
                <w:webHidden/>
              </w:rPr>
              <w:tab/>
            </w:r>
            <w:r w:rsidR="00A77605">
              <w:rPr>
                <w:noProof/>
                <w:webHidden/>
              </w:rPr>
              <w:fldChar w:fldCharType="begin"/>
            </w:r>
            <w:r w:rsidR="00A77605">
              <w:rPr>
                <w:noProof/>
                <w:webHidden/>
              </w:rPr>
              <w:instrText xml:space="preserve"> PAGEREF _Toc152599823 \h </w:instrText>
            </w:r>
            <w:r w:rsidR="00A77605">
              <w:rPr>
                <w:noProof/>
                <w:webHidden/>
              </w:rPr>
            </w:r>
            <w:r w:rsidR="00A77605">
              <w:rPr>
                <w:noProof/>
                <w:webHidden/>
              </w:rPr>
              <w:fldChar w:fldCharType="separate"/>
            </w:r>
            <w:r w:rsidR="00A77605">
              <w:rPr>
                <w:noProof/>
                <w:webHidden/>
              </w:rPr>
              <w:t>19</w:t>
            </w:r>
            <w:r w:rsidR="00A77605">
              <w:rPr>
                <w:noProof/>
                <w:webHidden/>
              </w:rPr>
              <w:fldChar w:fldCharType="end"/>
            </w:r>
          </w:hyperlink>
        </w:p>
        <w:p w14:paraId="01CC76E5"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4" w:history="1">
            <w:r w:rsidR="00A77605" w:rsidRPr="00171519">
              <w:rPr>
                <w:rStyle w:val="Hipervnculo"/>
                <w:rFonts w:cs="Calibri"/>
                <w:b/>
                <w:noProof/>
              </w:rPr>
              <w:t>3.</w:t>
            </w:r>
            <w:r w:rsidR="00A77605">
              <w:rPr>
                <w:rFonts w:asciiTheme="minorHAnsi" w:eastAsiaTheme="minorEastAsia" w:hAnsiTheme="minorHAnsi" w:cstheme="minorBidi"/>
                <w:noProof/>
                <w:sz w:val="22"/>
                <w:szCs w:val="22"/>
              </w:rPr>
              <w:tab/>
            </w:r>
            <w:r w:rsidR="00A77605" w:rsidRPr="00171519">
              <w:rPr>
                <w:rStyle w:val="Hipervnculo"/>
                <w:rFonts w:cs="Calibri"/>
                <w:b/>
                <w:noProof/>
              </w:rPr>
              <w:t>Plazos para la entrega de información para el proceso de pago</w:t>
            </w:r>
            <w:r w:rsidR="00A77605">
              <w:rPr>
                <w:noProof/>
                <w:webHidden/>
              </w:rPr>
              <w:tab/>
            </w:r>
            <w:r w:rsidR="00A77605">
              <w:rPr>
                <w:noProof/>
                <w:webHidden/>
              </w:rPr>
              <w:fldChar w:fldCharType="begin"/>
            </w:r>
            <w:r w:rsidR="00A77605">
              <w:rPr>
                <w:noProof/>
                <w:webHidden/>
              </w:rPr>
              <w:instrText xml:space="preserve"> PAGEREF _Toc152599824 \h </w:instrText>
            </w:r>
            <w:r w:rsidR="00A77605">
              <w:rPr>
                <w:noProof/>
                <w:webHidden/>
              </w:rPr>
            </w:r>
            <w:r w:rsidR="00A77605">
              <w:rPr>
                <w:noProof/>
                <w:webHidden/>
              </w:rPr>
              <w:fldChar w:fldCharType="separate"/>
            </w:r>
            <w:r w:rsidR="00A77605">
              <w:rPr>
                <w:noProof/>
                <w:webHidden/>
              </w:rPr>
              <w:t>21</w:t>
            </w:r>
            <w:r w:rsidR="00A77605">
              <w:rPr>
                <w:noProof/>
                <w:webHidden/>
              </w:rPr>
              <w:fldChar w:fldCharType="end"/>
            </w:r>
          </w:hyperlink>
        </w:p>
        <w:p w14:paraId="1BF9D9D4"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5" w:history="1">
            <w:r w:rsidR="00A77605" w:rsidRPr="00171519">
              <w:rPr>
                <w:rStyle w:val="Hipervnculo"/>
                <w:rFonts w:cs="Calibri"/>
                <w:b/>
                <w:noProof/>
              </w:rPr>
              <w:t>4.</w:t>
            </w:r>
            <w:r w:rsidR="00A77605">
              <w:rPr>
                <w:rFonts w:asciiTheme="minorHAnsi" w:eastAsiaTheme="minorEastAsia" w:hAnsiTheme="minorHAnsi" w:cstheme="minorBidi"/>
                <w:noProof/>
                <w:sz w:val="22"/>
                <w:szCs w:val="22"/>
              </w:rPr>
              <w:tab/>
            </w:r>
            <w:r w:rsidR="00A77605" w:rsidRPr="00171519">
              <w:rPr>
                <w:rStyle w:val="Hipervnculo"/>
                <w:rFonts w:cs="Calibri"/>
                <w:b/>
                <w:noProof/>
              </w:rPr>
              <w:t>Sanción</w:t>
            </w:r>
            <w:r w:rsidR="00A77605">
              <w:rPr>
                <w:noProof/>
                <w:webHidden/>
              </w:rPr>
              <w:tab/>
            </w:r>
            <w:r w:rsidR="00A77605">
              <w:rPr>
                <w:noProof/>
                <w:webHidden/>
              </w:rPr>
              <w:fldChar w:fldCharType="begin"/>
            </w:r>
            <w:r w:rsidR="00A77605">
              <w:rPr>
                <w:noProof/>
                <w:webHidden/>
              </w:rPr>
              <w:instrText xml:space="preserve"> PAGEREF _Toc152599825 \h </w:instrText>
            </w:r>
            <w:r w:rsidR="00A77605">
              <w:rPr>
                <w:noProof/>
                <w:webHidden/>
              </w:rPr>
            </w:r>
            <w:r w:rsidR="00A77605">
              <w:rPr>
                <w:noProof/>
                <w:webHidden/>
              </w:rPr>
              <w:fldChar w:fldCharType="separate"/>
            </w:r>
            <w:r w:rsidR="00A77605">
              <w:rPr>
                <w:noProof/>
                <w:webHidden/>
              </w:rPr>
              <w:t>21</w:t>
            </w:r>
            <w:r w:rsidR="00A77605">
              <w:rPr>
                <w:noProof/>
                <w:webHidden/>
              </w:rPr>
              <w:fldChar w:fldCharType="end"/>
            </w:r>
          </w:hyperlink>
        </w:p>
        <w:p w14:paraId="5B265B0E"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6" w:history="1">
            <w:r w:rsidR="00A77605" w:rsidRPr="00171519">
              <w:rPr>
                <w:rStyle w:val="Hipervnculo"/>
                <w:rFonts w:cs="Calibri"/>
                <w:b/>
                <w:noProof/>
              </w:rPr>
              <w:t>5.</w:t>
            </w:r>
            <w:r w:rsidR="00A77605">
              <w:rPr>
                <w:rFonts w:asciiTheme="minorHAnsi" w:eastAsiaTheme="minorEastAsia" w:hAnsiTheme="minorHAnsi" w:cstheme="minorBidi"/>
                <w:noProof/>
                <w:sz w:val="22"/>
                <w:szCs w:val="22"/>
              </w:rPr>
              <w:tab/>
            </w:r>
            <w:r w:rsidR="00A77605" w:rsidRPr="00171519">
              <w:rPr>
                <w:rStyle w:val="Hipervnculo"/>
                <w:rFonts w:cs="Calibri"/>
                <w:b/>
                <w:noProof/>
              </w:rPr>
              <w:t>Excepciones</w:t>
            </w:r>
            <w:r w:rsidR="00A77605">
              <w:rPr>
                <w:noProof/>
                <w:webHidden/>
              </w:rPr>
              <w:tab/>
            </w:r>
            <w:r w:rsidR="00A77605">
              <w:rPr>
                <w:noProof/>
                <w:webHidden/>
              </w:rPr>
              <w:fldChar w:fldCharType="begin"/>
            </w:r>
            <w:r w:rsidR="00A77605">
              <w:rPr>
                <w:noProof/>
                <w:webHidden/>
              </w:rPr>
              <w:instrText xml:space="preserve"> PAGEREF _Toc152599826 \h </w:instrText>
            </w:r>
            <w:r w:rsidR="00A77605">
              <w:rPr>
                <w:noProof/>
                <w:webHidden/>
              </w:rPr>
            </w:r>
            <w:r w:rsidR="00A77605">
              <w:rPr>
                <w:noProof/>
                <w:webHidden/>
              </w:rPr>
              <w:fldChar w:fldCharType="separate"/>
            </w:r>
            <w:r w:rsidR="00A77605">
              <w:rPr>
                <w:noProof/>
                <w:webHidden/>
              </w:rPr>
              <w:t>21</w:t>
            </w:r>
            <w:r w:rsidR="00A77605">
              <w:rPr>
                <w:noProof/>
                <w:webHidden/>
              </w:rPr>
              <w:fldChar w:fldCharType="end"/>
            </w:r>
          </w:hyperlink>
        </w:p>
        <w:p w14:paraId="69800C0A"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7" w:history="1">
            <w:r w:rsidR="00A77605" w:rsidRPr="00171519">
              <w:rPr>
                <w:rStyle w:val="Hipervnculo"/>
                <w:rFonts w:cs="Calibri"/>
                <w:b/>
                <w:noProof/>
              </w:rPr>
              <w:t>6.</w:t>
            </w:r>
            <w:r w:rsidR="00A77605">
              <w:rPr>
                <w:rFonts w:asciiTheme="minorHAnsi" w:eastAsiaTheme="minorEastAsia" w:hAnsiTheme="minorHAnsi" w:cstheme="minorBidi"/>
                <w:noProof/>
                <w:sz w:val="22"/>
                <w:szCs w:val="22"/>
              </w:rPr>
              <w:tab/>
            </w:r>
            <w:r w:rsidR="00A77605" w:rsidRPr="00171519">
              <w:rPr>
                <w:rStyle w:val="Hipervnculo"/>
                <w:rFonts w:cs="Calibri"/>
                <w:b/>
                <w:noProof/>
              </w:rPr>
              <w:t>Anulación de OC o Proformas de reposición con reemplazo a adjudicatario alternativo</w:t>
            </w:r>
            <w:r w:rsidR="00A77605">
              <w:rPr>
                <w:noProof/>
                <w:webHidden/>
              </w:rPr>
              <w:tab/>
            </w:r>
            <w:r w:rsidR="00A77605">
              <w:rPr>
                <w:noProof/>
                <w:webHidden/>
              </w:rPr>
              <w:fldChar w:fldCharType="begin"/>
            </w:r>
            <w:r w:rsidR="00A77605">
              <w:rPr>
                <w:noProof/>
                <w:webHidden/>
              </w:rPr>
              <w:instrText xml:space="preserve"> PAGEREF _Toc152599827 \h </w:instrText>
            </w:r>
            <w:r w:rsidR="00A77605">
              <w:rPr>
                <w:noProof/>
                <w:webHidden/>
              </w:rPr>
            </w:r>
            <w:r w:rsidR="00A77605">
              <w:rPr>
                <w:noProof/>
                <w:webHidden/>
              </w:rPr>
              <w:fldChar w:fldCharType="separate"/>
            </w:r>
            <w:r w:rsidR="00A77605">
              <w:rPr>
                <w:noProof/>
                <w:webHidden/>
              </w:rPr>
              <w:t>22</w:t>
            </w:r>
            <w:r w:rsidR="00A77605">
              <w:rPr>
                <w:noProof/>
                <w:webHidden/>
              </w:rPr>
              <w:fldChar w:fldCharType="end"/>
            </w:r>
          </w:hyperlink>
        </w:p>
        <w:p w14:paraId="705AC14F" w14:textId="77777777" w:rsidR="00A77605" w:rsidRDefault="00000000">
          <w:pPr>
            <w:pStyle w:val="TDC2"/>
            <w:tabs>
              <w:tab w:val="left" w:pos="660"/>
              <w:tab w:val="right" w:leader="dot" w:pos="8828"/>
            </w:tabs>
            <w:rPr>
              <w:rFonts w:asciiTheme="minorHAnsi" w:eastAsiaTheme="minorEastAsia" w:hAnsiTheme="minorHAnsi" w:cstheme="minorBidi"/>
              <w:noProof/>
              <w:sz w:val="22"/>
              <w:szCs w:val="22"/>
            </w:rPr>
          </w:pPr>
          <w:hyperlink w:anchor="_Toc152599828" w:history="1">
            <w:r w:rsidR="00A77605" w:rsidRPr="00171519">
              <w:rPr>
                <w:rStyle w:val="Hipervnculo"/>
                <w:rFonts w:cs="Calibri"/>
                <w:b/>
                <w:noProof/>
              </w:rPr>
              <w:t>7.</w:t>
            </w:r>
            <w:r w:rsidR="00A77605">
              <w:rPr>
                <w:rFonts w:asciiTheme="minorHAnsi" w:eastAsiaTheme="minorEastAsia" w:hAnsiTheme="minorHAnsi" w:cstheme="minorBidi"/>
                <w:noProof/>
                <w:sz w:val="22"/>
                <w:szCs w:val="22"/>
              </w:rPr>
              <w:tab/>
            </w:r>
            <w:r w:rsidR="00A77605" w:rsidRPr="00171519">
              <w:rPr>
                <w:rStyle w:val="Hipervnculo"/>
                <w:rFonts w:cs="Calibri"/>
                <w:b/>
                <w:noProof/>
              </w:rPr>
              <w:t>Oferta Económica</w:t>
            </w:r>
            <w:r w:rsidR="00A77605">
              <w:rPr>
                <w:noProof/>
                <w:webHidden/>
              </w:rPr>
              <w:tab/>
            </w:r>
            <w:r w:rsidR="00A77605">
              <w:rPr>
                <w:noProof/>
                <w:webHidden/>
              </w:rPr>
              <w:fldChar w:fldCharType="begin"/>
            </w:r>
            <w:r w:rsidR="00A77605">
              <w:rPr>
                <w:noProof/>
                <w:webHidden/>
              </w:rPr>
              <w:instrText xml:space="preserve"> PAGEREF _Toc152599828 \h </w:instrText>
            </w:r>
            <w:r w:rsidR="00A77605">
              <w:rPr>
                <w:noProof/>
                <w:webHidden/>
              </w:rPr>
            </w:r>
            <w:r w:rsidR="00A77605">
              <w:rPr>
                <w:noProof/>
                <w:webHidden/>
              </w:rPr>
              <w:fldChar w:fldCharType="separate"/>
            </w:r>
            <w:r w:rsidR="00A77605">
              <w:rPr>
                <w:noProof/>
                <w:webHidden/>
              </w:rPr>
              <w:t>22</w:t>
            </w:r>
            <w:r w:rsidR="00A77605">
              <w:rPr>
                <w:noProof/>
                <w:webHidden/>
              </w:rPr>
              <w:fldChar w:fldCharType="end"/>
            </w:r>
          </w:hyperlink>
        </w:p>
        <w:p w14:paraId="64B6E032" w14:textId="77777777" w:rsidR="00A77605" w:rsidRDefault="00000000" w:rsidP="00A77605">
          <w:pPr>
            <w:pStyle w:val="TDC1"/>
            <w:rPr>
              <w:rFonts w:asciiTheme="minorHAnsi" w:eastAsiaTheme="minorEastAsia" w:hAnsiTheme="minorHAnsi" w:cstheme="minorBidi"/>
              <w:noProof/>
              <w:sz w:val="22"/>
              <w:szCs w:val="22"/>
            </w:rPr>
          </w:pPr>
          <w:hyperlink w:anchor="_Toc152599829" w:history="1">
            <w:r w:rsidR="00A77605" w:rsidRPr="00171519">
              <w:rPr>
                <w:rStyle w:val="Hipervnculo"/>
                <w:rFonts w:cs="Calibri"/>
                <w:b/>
                <w:bCs/>
                <w:noProof/>
              </w:rPr>
              <w:t>Anexo N° 10: Procedimientos Artroscópicos proyectados anualmente.</w:t>
            </w:r>
            <w:r w:rsidR="00A77605">
              <w:rPr>
                <w:noProof/>
                <w:webHidden/>
              </w:rPr>
              <w:tab/>
            </w:r>
            <w:r w:rsidR="00A77605">
              <w:rPr>
                <w:noProof/>
                <w:webHidden/>
              </w:rPr>
              <w:fldChar w:fldCharType="begin"/>
            </w:r>
            <w:r w:rsidR="00A77605">
              <w:rPr>
                <w:noProof/>
                <w:webHidden/>
              </w:rPr>
              <w:instrText xml:space="preserve"> PAGEREF _Toc152599829 \h </w:instrText>
            </w:r>
            <w:r w:rsidR="00A77605">
              <w:rPr>
                <w:noProof/>
                <w:webHidden/>
              </w:rPr>
            </w:r>
            <w:r w:rsidR="00A77605">
              <w:rPr>
                <w:noProof/>
                <w:webHidden/>
              </w:rPr>
              <w:fldChar w:fldCharType="separate"/>
            </w:r>
            <w:r w:rsidR="00A77605">
              <w:rPr>
                <w:noProof/>
                <w:webHidden/>
              </w:rPr>
              <w:t>23</w:t>
            </w:r>
            <w:r w:rsidR="00A77605">
              <w:rPr>
                <w:noProof/>
                <w:webHidden/>
              </w:rPr>
              <w:fldChar w:fldCharType="end"/>
            </w:r>
          </w:hyperlink>
        </w:p>
        <w:p w14:paraId="56C3B89A" w14:textId="77777777" w:rsidR="00A77605" w:rsidRDefault="00000000" w:rsidP="00A77605">
          <w:pPr>
            <w:pStyle w:val="TDC1"/>
            <w:rPr>
              <w:rFonts w:asciiTheme="minorHAnsi" w:eastAsiaTheme="minorEastAsia" w:hAnsiTheme="minorHAnsi" w:cstheme="minorBidi"/>
              <w:noProof/>
              <w:sz w:val="22"/>
              <w:szCs w:val="22"/>
            </w:rPr>
          </w:pPr>
          <w:hyperlink w:anchor="_Toc152599830" w:history="1">
            <w:r w:rsidR="00A77605" w:rsidRPr="00171519">
              <w:rPr>
                <w:rStyle w:val="Hipervnculo"/>
                <w:rFonts w:cs="Calibri"/>
                <w:b/>
                <w:bCs/>
                <w:noProof/>
              </w:rPr>
              <w:t>Anexo N° 11 Listado productos de Procedimientos de Artroscopia</w:t>
            </w:r>
            <w:r w:rsidR="00A77605">
              <w:rPr>
                <w:noProof/>
                <w:webHidden/>
              </w:rPr>
              <w:tab/>
            </w:r>
            <w:r w:rsidR="00A77605">
              <w:rPr>
                <w:noProof/>
                <w:webHidden/>
              </w:rPr>
              <w:fldChar w:fldCharType="begin"/>
            </w:r>
            <w:r w:rsidR="00A77605">
              <w:rPr>
                <w:noProof/>
                <w:webHidden/>
              </w:rPr>
              <w:instrText xml:space="preserve"> PAGEREF _Toc152599830 \h </w:instrText>
            </w:r>
            <w:r w:rsidR="00A77605">
              <w:rPr>
                <w:noProof/>
                <w:webHidden/>
              </w:rPr>
            </w:r>
            <w:r w:rsidR="00A77605">
              <w:rPr>
                <w:noProof/>
                <w:webHidden/>
              </w:rPr>
              <w:fldChar w:fldCharType="separate"/>
            </w:r>
            <w:r w:rsidR="00A77605">
              <w:rPr>
                <w:noProof/>
                <w:webHidden/>
              </w:rPr>
              <w:t>24</w:t>
            </w:r>
            <w:r w:rsidR="00A77605">
              <w:rPr>
                <w:noProof/>
                <w:webHidden/>
              </w:rPr>
              <w:fldChar w:fldCharType="end"/>
            </w:r>
          </w:hyperlink>
        </w:p>
        <w:p w14:paraId="61728427" w14:textId="2C8608EA" w:rsidR="00F56B36" w:rsidRPr="0086268A" w:rsidRDefault="00000000" w:rsidP="00A77605">
          <w:pPr>
            <w:pStyle w:val="TDC1"/>
            <w:rPr>
              <w:lang w:val="es-ES"/>
            </w:rPr>
          </w:pPr>
          <w:hyperlink w:anchor="_Toc152599831" w:history="1">
            <w:r w:rsidR="00A77605" w:rsidRPr="00171519">
              <w:rPr>
                <w:rStyle w:val="Hipervnculo"/>
                <w:rFonts w:cs="Calibri"/>
                <w:b/>
                <w:bCs/>
                <w:noProof/>
              </w:rPr>
              <w:t>Anexo N° 12 Oferta Paquete para procedimientos de Artroscopia</w:t>
            </w:r>
            <w:r w:rsidR="00A77605">
              <w:rPr>
                <w:noProof/>
                <w:webHidden/>
              </w:rPr>
              <w:tab/>
            </w:r>
            <w:r w:rsidR="00A77605">
              <w:rPr>
                <w:noProof/>
                <w:webHidden/>
              </w:rPr>
              <w:fldChar w:fldCharType="begin"/>
            </w:r>
            <w:r w:rsidR="00A77605">
              <w:rPr>
                <w:noProof/>
                <w:webHidden/>
              </w:rPr>
              <w:instrText xml:space="preserve"> PAGEREF _Toc152599831 \h </w:instrText>
            </w:r>
            <w:r w:rsidR="00A77605">
              <w:rPr>
                <w:noProof/>
                <w:webHidden/>
              </w:rPr>
            </w:r>
            <w:r w:rsidR="00A77605">
              <w:rPr>
                <w:noProof/>
                <w:webHidden/>
              </w:rPr>
              <w:fldChar w:fldCharType="separate"/>
            </w:r>
            <w:r w:rsidR="00A77605">
              <w:rPr>
                <w:noProof/>
                <w:webHidden/>
              </w:rPr>
              <w:t>25</w:t>
            </w:r>
            <w:r w:rsidR="00A77605">
              <w:rPr>
                <w:noProof/>
                <w:webHidden/>
              </w:rPr>
              <w:fldChar w:fldCharType="end"/>
            </w:r>
          </w:hyperlink>
          <w:r w:rsidR="00751805" w:rsidRPr="0086268A">
            <w:rPr>
              <w:b/>
              <w:lang w:val="es-ES"/>
            </w:rPr>
            <w:fldChar w:fldCharType="end"/>
          </w:r>
        </w:p>
      </w:sdtContent>
    </w:sdt>
    <w:p w14:paraId="0144C43F" w14:textId="77777777" w:rsidR="00F56B36" w:rsidRPr="0086268A" w:rsidRDefault="00F56B36" w:rsidP="0086268A">
      <w:pPr>
        <w:spacing w:after="0" w:line="240" w:lineRule="auto"/>
        <w:rPr>
          <w:rFonts w:ascii="Calibri" w:hAnsi="Calibri" w:cs="Calibri"/>
          <w:color w:val="000000" w:themeColor="text1"/>
        </w:rPr>
      </w:pPr>
      <w:r w:rsidRPr="0086268A">
        <w:rPr>
          <w:rFonts w:ascii="Calibri" w:hAnsi="Calibri" w:cs="Calibri"/>
          <w:color w:val="000000" w:themeColor="text1"/>
        </w:rPr>
        <w:br w:type="page"/>
      </w:r>
    </w:p>
    <w:p w14:paraId="38C5B544" w14:textId="77777777" w:rsidR="00BD620F" w:rsidRPr="0086268A" w:rsidRDefault="00BD620F" w:rsidP="006D16BA">
      <w:pPr>
        <w:pStyle w:val="Ttulo1"/>
        <w:spacing w:before="0" w:line="240" w:lineRule="auto"/>
        <w:jc w:val="center"/>
        <w:rPr>
          <w:rFonts w:ascii="Calibri" w:hAnsi="Calibri" w:cs="Calibri"/>
          <w:b/>
          <w:color w:val="auto"/>
          <w:sz w:val="22"/>
          <w:szCs w:val="22"/>
        </w:rPr>
      </w:pPr>
      <w:bookmarkStart w:id="1" w:name="_Toc152599800"/>
      <w:r w:rsidRPr="0086268A">
        <w:rPr>
          <w:rFonts w:ascii="Calibri" w:hAnsi="Calibri" w:cs="Calibri"/>
          <w:b/>
          <w:color w:val="auto"/>
          <w:sz w:val="22"/>
          <w:szCs w:val="22"/>
        </w:rPr>
        <w:lastRenderedPageBreak/>
        <w:t>BASES TÉCNICAS</w:t>
      </w:r>
      <w:bookmarkEnd w:id="1"/>
    </w:p>
    <w:p w14:paraId="0CC5D2FD" w14:textId="77777777" w:rsidR="006D16BA" w:rsidRPr="0086268A" w:rsidRDefault="006D16BA" w:rsidP="006D16BA">
      <w:pPr>
        <w:spacing w:after="0" w:line="240" w:lineRule="auto"/>
        <w:rPr>
          <w:rFonts w:ascii="Calibri" w:hAnsi="Calibri" w:cs="Calibri"/>
        </w:rPr>
      </w:pPr>
    </w:p>
    <w:p w14:paraId="13C7B3DE" w14:textId="25FAFC21" w:rsidR="00BD620F" w:rsidRPr="0086268A" w:rsidRDefault="00BD620F" w:rsidP="006D16BA">
      <w:pPr>
        <w:pStyle w:val="Ttulo2"/>
        <w:numPr>
          <w:ilvl w:val="0"/>
          <w:numId w:val="31"/>
        </w:numPr>
        <w:spacing w:before="0" w:line="240" w:lineRule="auto"/>
        <w:rPr>
          <w:rFonts w:ascii="Calibri" w:hAnsi="Calibri" w:cs="Calibri"/>
          <w:b/>
          <w:bCs/>
          <w:color w:val="000000" w:themeColor="text1"/>
          <w:sz w:val="22"/>
          <w:szCs w:val="22"/>
        </w:rPr>
      </w:pPr>
      <w:bookmarkStart w:id="2" w:name="_Toc152599801"/>
      <w:bookmarkStart w:id="3" w:name="_Toc140504379"/>
      <w:r w:rsidRPr="0086268A">
        <w:rPr>
          <w:rFonts w:ascii="Calibri" w:hAnsi="Calibri" w:cs="Calibri"/>
          <w:b/>
          <w:bCs/>
          <w:color w:val="000000" w:themeColor="text1"/>
          <w:sz w:val="22"/>
          <w:szCs w:val="22"/>
        </w:rPr>
        <w:t>OBJETIVO</w:t>
      </w:r>
      <w:bookmarkEnd w:id="2"/>
      <w:bookmarkEnd w:id="3"/>
      <w:r w:rsidRPr="0086268A">
        <w:rPr>
          <w:rFonts w:ascii="Calibri" w:hAnsi="Calibri" w:cs="Calibri"/>
          <w:b/>
          <w:bCs/>
          <w:color w:val="000000" w:themeColor="text1"/>
          <w:sz w:val="22"/>
          <w:szCs w:val="22"/>
        </w:rPr>
        <w:t xml:space="preserve"> </w:t>
      </w:r>
    </w:p>
    <w:p w14:paraId="758EA342" w14:textId="77777777" w:rsidR="004E7455" w:rsidRPr="0086268A" w:rsidRDefault="004E7455" w:rsidP="001208BE">
      <w:pPr>
        <w:spacing w:after="0" w:line="240" w:lineRule="auto"/>
        <w:rPr>
          <w:rFonts w:ascii="Calibri" w:hAnsi="Calibri" w:cs="Calibri"/>
        </w:rPr>
      </w:pPr>
    </w:p>
    <w:p w14:paraId="6F4C0E08" w14:textId="7CB68770" w:rsidR="00BD620F" w:rsidRPr="0086268A" w:rsidRDefault="00BD620F" w:rsidP="001208BE">
      <w:pPr>
        <w:spacing w:after="0" w:line="240" w:lineRule="auto"/>
        <w:jc w:val="both"/>
        <w:rPr>
          <w:rFonts w:ascii="Calibri" w:hAnsi="Calibri" w:cs="Calibri"/>
          <w:color w:val="000000" w:themeColor="text1"/>
        </w:rPr>
      </w:pPr>
      <w:r w:rsidRPr="0086268A">
        <w:rPr>
          <w:rFonts w:ascii="Calibri" w:hAnsi="Calibri" w:cs="Calibri"/>
          <w:color w:val="000000" w:themeColor="text1"/>
        </w:rPr>
        <w:t xml:space="preserve">La Asociación Chilena de Seguridad en conjunto con sus empresas filiales, en adelante el “Mandante”, llama a licitación pública para la adquisición de Productos de </w:t>
      </w:r>
      <w:r w:rsidR="00BD3686" w:rsidRPr="0086268A">
        <w:rPr>
          <w:rFonts w:ascii="Calibri" w:hAnsi="Calibri" w:cs="Calibri"/>
          <w:color w:val="000000" w:themeColor="text1"/>
        </w:rPr>
        <w:t>Artroscopia</w:t>
      </w:r>
      <w:r w:rsidR="003A6306" w:rsidRPr="0086268A">
        <w:rPr>
          <w:rFonts w:ascii="Calibri" w:hAnsi="Calibri" w:cs="Calibri"/>
          <w:color w:val="000000" w:themeColor="text1"/>
        </w:rPr>
        <w:t xml:space="preserve"> y</w:t>
      </w:r>
      <w:r w:rsidRPr="0086268A">
        <w:rPr>
          <w:rFonts w:ascii="Calibri" w:hAnsi="Calibri" w:cs="Calibri"/>
          <w:color w:val="000000" w:themeColor="text1"/>
        </w:rPr>
        <w:t xml:space="preserve"> en adelante e indistintamente los “Productos de </w:t>
      </w:r>
      <w:r w:rsidR="003A6306" w:rsidRPr="0086268A">
        <w:rPr>
          <w:rFonts w:ascii="Calibri" w:hAnsi="Calibri" w:cs="Calibri"/>
          <w:color w:val="000000" w:themeColor="text1"/>
        </w:rPr>
        <w:t>Artroscopia</w:t>
      </w:r>
      <w:r w:rsidRPr="0086268A">
        <w:rPr>
          <w:rFonts w:ascii="Calibri" w:hAnsi="Calibri" w:cs="Calibri"/>
          <w:color w:val="000000" w:themeColor="text1"/>
        </w:rPr>
        <w:t xml:space="preserve">”, para un periodo de </w:t>
      </w:r>
      <w:r w:rsidR="000D605C" w:rsidRPr="0086268A">
        <w:rPr>
          <w:rFonts w:ascii="Calibri" w:hAnsi="Calibri" w:cs="Calibri"/>
          <w:color w:val="000000" w:themeColor="text1"/>
        </w:rPr>
        <w:t>60</w:t>
      </w:r>
      <w:r w:rsidRPr="0086268A">
        <w:rPr>
          <w:rFonts w:ascii="Calibri" w:hAnsi="Calibri" w:cs="Calibri"/>
          <w:color w:val="000000" w:themeColor="text1"/>
        </w:rPr>
        <w:t xml:space="preserve"> meses, cuyas características y requisitos técnicos constan en las presentes Bases y sus respectivos Anexos. Los oferentes participantes, en adelante e indistintamente, “Proveedor” u “Oferente” que manifestaron previamente su interés en participar fueron invitados a este proceso, el cual declaran conocer y aceptar. Aquel Proveedor que resulte seleccionado, en adelante “Adjudicatario” se informará oportunamente.</w:t>
      </w:r>
    </w:p>
    <w:p w14:paraId="486ABFB5" w14:textId="77777777" w:rsidR="001208BE" w:rsidRPr="0086268A" w:rsidRDefault="001208BE" w:rsidP="001208BE">
      <w:pPr>
        <w:spacing w:after="0" w:line="240" w:lineRule="auto"/>
        <w:jc w:val="both"/>
        <w:rPr>
          <w:rFonts w:ascii="Calibri" w:hAnsi="Calibri" w:cs="Calibri"/>
          <w:color w:val="000000" w:themeColor="text1"/>
        </w:rPr>
      </w:pPr>
    </w:p>
    <w:p w14:paraId="53C3468F" w14:textId="77777777" w:rsidR="003F3D01" w:rsidRPr="0086268A" w:rsidRDefault="00BD620F" w:rsidP="001208BE">
      <w:pPr>
        <w:spacing w:after="0" w:line="240" w:lineRule="auto"/>
        <w:jc w:val="both"/>
        <w:rPr>
          <w:rFonts w:ascii="Calibri" w:hAnsi="Calibri" w:cs="Calibri"/>
          <w:bCs/>
          <w:color w:val="000000" w:themeColor="text1"/>
        </w:rPr>
      </w:pPr>
      <w:r w:rsidRPr="0086268A">
        <w:rPr>
          <w:rFonts w:ascii="Calibri" w:hAnsi="Calibri" w:cs="Calibri"/>
          <w:bCs/>
          <w:color w:val="000000" w:themeColor="text1"/>
        </w:rPr>
        <w:t xml:space="preserve">Para los efectos de esta licitación, la contraparte técnica estará representada por </w:t>
      </w:r>
      <w:r w:rsidR="005204E4" w:rsidRPr="0086268A">
        <w:rPr>
          <w:rFonts w:ascii="Calibri" w:hAnsi="Calibri" w:cs="Calibri"/>
          <w:bCs/>
          <w:color w:val="000000" w:themeColor="text1"/>
        </w:rPr>
        <w:t>el</w:t>
      </w:r>
      <w:r w:rsidRPr="0086268A">
        <w:rPr>
          <w:rFonts w:ascii="Calibri" w:hAnsi="Calibri" w:cs="Calibri"/>
          <w:bCs/>
          <w:color w:val="000000" w:themeColor="text1"/>
        </w:rPr>
        <w:t xml:space="preserve"> </w:t>
      </w:r>
      <w:r w:rsidR="007F3A82" w:rsidRPr="0086268A">
        <w:rPr>
          <w:rFonts w:ascii="Calibri" w:hAnsi="Calibri" w:cs="Calibri"/>
          <w:bCs/>
          <w:color w:val="000000" w:themeColor="text1"/>
        </w:rPr>
        <w:t>jefe</w:t>
      </w:r>
      <w:r w:rsidRPr="0086268A">
        <w:rPr>
          <w:rFonts w:ascii="Calibri" w:hAnsi="Calibri" w:cs="Calibri"/>
          <w:bCs/>
          <w:color w:val="000000" w:themeColor="text1"/>
        </w:rPr>
        <w:t xml:space="preserve"> de </w:t>
      </w:r>
      <w:r w:rsidR="00F004CC" w:rsidRPr="0086268A">
        <w:rPr>
          <w:rFonts w:ascii="Calibri" w:hAnsi="Calibri" w:cs="Calibri"/>
          <w:bCs/>
          <w:color w:val="000000" w:themeColor="text1"/>
        </w:rPr>
        <w:t>Traumatología del Hospital del Trabaj</w:t>
      </w:r>
      <w:r w:rsidR="003F3D01" w:rsidRPr="0086268A">
        <w:rPr>
          <w:rFonts w:ascii="Calibri" w:hAnsi="Calibri" w:cs="Calibri"/>
          <w:bCs/>
          <w:color w:val="000000" w:themeColor="text1"/>
        </w:rPr>
        <w:t>ad</w:t>
      </w:r>
      <w:r w:rsidR="00F004CC" w:rsidRPr="0086268A">
        <w:rPr>
          <w:rFonts w:ascii="Calibri" w:hAnsi="Calibri" w:cs="Calibri"/>
          <w:bCs/>
          <w:color w:val="000000" w:themeColor="text1"/>
        </w:rPr>
        <w:t>or</w:t>
      </w:r>
      <w:r w:rsidRPr="0086268A">
        <w:rPr>
          <w:rFonts w:ascii="Calibri" w:hAnsi="Calibri" w:cs="Calibri"/>
          <w:bCs/>
          <w:color w:val="000000" w:themeColor="text1"/>
        </w:rPr>
        <w:t>, responsable de las bases técnicas de esta licitación.</w:t>
      </w:r>
    </w:p>
    <w:p w14:paraId="42495E8B" w14:textId="77777777" w:rsidR="001208BE" w:rsidRPr="0086268A" w:rsidRDefault="001208BE" w:rsidP="001208BE">
      <w:pPr>
        <w:spacing w:after="0" w:line="240" w:lineRule="auto"/>
        <w:jc w:val="both"/>
        <w:rPr>
          <w:rFonts w:ascii="Calibri" w:hAnsi="Calibri" w:cs="Calibri"/>
          <w:bCs/>
          <w:color w:val="000000" w:themeColor="text1"/>
        </w:rPr>
      </w:pPr>
    </w:p>
    <w:p w14:paraId="0DCFEE64" w14:textId="3EA8516F" w:rsidR="001208BE" w:rsidRPr="0086268A" w:rsidRDefault="00BD620F" w:rsidP="006D16BA">
      <w:pPr>
        <w:pStyle w:val="Ttulo2"/>
        <w:numPr>
          <w:ilvl w:val="0"/>
          <w:numId w:val="31"/>
        </w:numPr>
        <w:spacing w:before="0" w:line="240" w:lineRule="auto"/>
        <w:rPr>
          <w:rFonts w:ascii="Calibri" w:hAnsi="Calibri" w:cs="Calibri"/>
          <w:b/>
          <w:bCs/>
          <w:color w:val="000000" w:themeColor="text1"/>
          <w:sz w:val="22"/>
          <w:szCs w:val="22"/>
        </w:rPr>
      </w:pPr>
      <w:bookmarkStart w:id="4" w:name="_Toc522289187"/>
      <w:bookmarkStart w:id="5" w:name="_Toc152599802"/>
      <w:bookmarkStart w:id="6" w:name="_Toc140504380"/>
      <w:r w:rsidRPr="0086268A">
        <w:rPr>
          <w:rFonts w:ascii="Calibri" w:hAnsi="Calibri" w:cs="Calibri"/>
          <w:b/>
          <w:bCs/>
          <w:color w:val="000000" w:themeColor="text1"/>
          <w:sz w:val="22"/>
          <w:szCs w:val="22"/>
        </w:rPr>
        <w:t>DISPOSICIONES GENERALES:</w:t>
      </w:r>
      <w:bookmarkEnd w:id="4"/>
      <w:bookmarkEnd w:id="5"/>
      <w:bookmarkEnd w:id="6"/>
    </w:p>
    <w:p w14:paraId="5A48E737" w14:textId="77777777" w:rsidR="001208BE" w:rsidRPr="0086268A" w:rsidRDefault="001208BE" w:rsidP="001208BE">
      <w:pPr>
        <w:tabs>
          <w:tab w:val="left" w:pos="-720"/>
          <w:tab w:val="left" w:pos="0"/>
        </w:tabs>
        <w:suppressAutoHyphens/>
        <w:spacing w:after="0" w:line="240" w:lineRule="auto"/>
        <w:jc w:val="both"/>
        <w:rPr>
          <w:rFonts w:ascii="Calibri" w:hAnsi="Calibri" w:cs="Calibri"/>
          <w:bCs/>
          <w:color w:val="000000" w:themeColor="text1"/>
        </w:rPr>
      </w:pPr>
    </w:p>
    <w:p w14:paraId="39AF6F72" w14:textId="77777777" w:rsidR="00BD620F" w:rsidRPr="0086268A" w:rsidRDefault="00BD620F" w:rsidP="001208BE">
      <w:pPr>
        <w:tabs>
          <w:tab w:val="left" w:pos="-720"/>
          <w:tab w:val="left" w:pos="0"/>
        </w:tabs>
        <w:suppressAutoHyphens/>
        <w:spacing w:after="0" w:line="240" w:lineRule="auto"/>
        <w:jc w:val="both"/>
        <w:rPr>
          <w:rFonts w:ascii="Calibri" w:hAnsi="Calibri" w:cs="Calibri"/>
          <w:bCs/>
          <w:color w:val="000000" w:themeColor="text1"/>
        </w:rPr>
      </w:pPr>
      <w:r w:rsidRPr="0086268A">
        <w:rPr>
          <w:rFonts w:ascii="Calibri" w:hAnsi="Calibri" w:cs="Calibri"/>
          <w:bCs/>
          <w:color w:val="000000" w:themeColor="text1"/>
        </w:rPr>
        <w:t>A continuación, se detallan los aspectos técnicos de la Licitación. Las ofertas presentadas deben ser conforme a estas indicaciones, al no ajustarse a lo solicitado, no podrán ser comparadas con lo presentado por otros oferentes</w:t>
      </w:r>
    </w:p>
    <w:p w14:paraId="39DB054B" w14:textId="77777777" w:rsidR="001208BE" w:rsidRPr="0086268A" w:rsidRDefault="001208BE" w:rsidP="001208BE">
      <w:pPr>
        <w:tabs>
          <w:tab w:val="left" w:pos="-720"/>
          <w:tab w:val="left" w:pos="0"/>
        </w:tabs>
        <w:suppressAutoHyphens/>
        <w:spacing w:after="0" w:line="240" w:lineRule="auto"/>
        <w:jc w:val="both"/>
        <w:rPr>
          <w:rFonts w:ascii="Calibri" w:hAnsi="Calibri" w:cs="Calibri"/>
          <w:bCs/>
          <w:color w:val="000000" w:themeColor="text1"/>
        </w:rPr>
      </w:pPr>
    </w:p>
    <w:p w14:paraId="1A534C25" w14:textId="77777777"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El oferente deberá especificar en la unidad de uso la fecha de vencimiento de los Productos que aplique. </w:t>
      </w:r>
    </w:p>
    <w:p w14:paraId="551A6955"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089CF838" w14:textId="77777777"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Los productos deberán estar en un envase limpio, sellado e indemne. </w:t>
      </w:r>
    </w:p>
    <w:p w14:paraId="66CB8118" w14:textId="77777777" w:rsidR="001208BE" w:rsidRPr="0086268A" w:rsidRDefault="001208BE" w:rsidP="001208BE">
      <w:pPr>
        <w:pStyle w:val="Prrafodelista"/>
        <w:spacing w:after="0"/>
        <w:rPr>
          <w:rFonts w:ascii="Calibri" w:hAnsi="Calibri" w:cs="Calibri"/>
          <w:bCs/>
          <w:color w:val="000000" w:themeColor="text1"/>
        </w:rPr>
      </w:pPr>
    </w:p>
    <w:p w14:paraId="63482710" w14:textId="3B7D1EEE" w:rsidR="001208BE"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Los oferentes deberán indicar para cada uno de los productos la presentación del envase o unidad de despacho, independiente de esto, siempre la </w:t>
      </w:r>
      <w:r w:rsidR="00F84F72" w:rsidRPr="0086268A">
        <w:rPr>
          <w:rFonts w:cs="Calibri"/>
          <w:bCs/>
          <w:color w:val="000000" w:themeColor="text1"/>
          <w:sz w:val="22"/>
          <w:szCs w:val="22"/>
        </w:rPr>
        <w:t xml:space="preserve">propuesta </w:t>
      </w:r>
      <w:r w:rsidRPr="0086268A">
        <w:rPr>
          <w:rFonts w:cs="Calibri"/>
          <w:bCs/>
          <w:color w:val="000000" w:themeColor="text1"/>
          <w:sz w:val="22"/>
          <w:szCs w:val="22"/>
        </w:rPr>
        <w:t>debe ser a la unidad.</w:t>
      </w:r>
    </w:p>
    <w:p w14:paraId="4A186C06"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407CA9A3" w14:textId="77777777"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Cualquier elemento, dispositivo o accesorio que sea indispensable para el funcionamiento uso de los productos, aun cuando no se indique explícitamente, deberá estar incluido en la oferta. </w:t>
      </w:r>
    </w:p>
    <w:p w14:paraId="19343C34"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0984997A" w14:textId="77777777" w:rsidR="00BD620F" w:rsidRPr="0086268A" w:rsidRDefault="000A32B4"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Cualquier modificación de los p</w:t>
      </w:r>
      <w:r w:rsidR="00BD620F" w:rsidRPr="0086268A">
        <w:rPr>
          <w:rFonts w:cs="Calibri"/>
          <w:bCs/>
          <w:color w:val="000000" w:themeColor="text1"/>
          <w:sz w:val="22"/>
          <w:szCs w:val="22"/>
        </w:rPr>
        <w:t>roductos con fines de mejora, deberán ser comunicados oportunamente a la unidad de compras del Mandante, quien a su vez solicitará a los referentes técnicos la respectiva validación</w:t>
      </w:r>
      <w:r w:rsidRPr="0086268A">
        <w:rPr>
          <w:rFonts w:cs="Calibri"/>
          <w:bCs/>
          <w:color w:val="000000" w:themeColor="text1"/>
          <w:sz w:val="22"/>
          <w:szCs w:val="22"/>
        </w:rPr>
        <w:t xml:space="preserve"> a través del comité de materiales</w:t>
      </w:r>
      <w:r w:rsidR="00BD620F" w:rsidRPr="0086268A">
        <w:rPr>
          <w:rFonts w:cs="Calibri"/>
          <w:bCs/>
          <w:color w:val="000000" w:themeColor="text1"/>
          <w:sz w:val="22"/>
          <w:szCs w:val="22"/>
        </w:rPr>
        <w:t>, si la modificación no es aprobada por el referente técnico, el proveedor deberá garantizar hasta el término del</w:t>
      </w:r>
      <w:r w:rsidRPr="0086268A">
        <w:rPr>
          <w:rFonts w:cs="Calibri"/>
          <w:bCs/>
          <w:color w:val="000000" w:themeColor="text1"/>
          <w:sz w:val="22"/>
          <w:szCs w:val="22"/>
        </w:rPr>
        <w:t xml:space="preserve"> contrato el suministro de los p</w:t>
      </w:r>
      <w:r w:rsidR="00BD620F" w:rsidRPr="0086268A">
        <w:rPr>
          <w:rFonts w:cs="Calibri"/>
          <w:bCs/>
          <w:color w:val="000000" w:themeColor="text1"/>
          <w:sz w:val="22"/>
          <w:szCs w:val="22"/>
        </w:rPr>
        <w:t xml:space="preserve">roductos en las condiciones previamente aceptadas. </w:t>
      </w:r>
    </w:p>
    <w:p w14:paraId="03F65336"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33CDC49E" w14:textId="0DB22DB9" w:rsidR="004648E8" w:rsidRPr="0086268A" w:rsidRDefault="00BD620F" w:rsidP="0086268A">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El proveedor deberá mantener durante todo el periodo de vigencia todos los Productos que se adjudicó. Si por razones tecnológicas o de mercado, algunos de los Productos se discontinúan o modifica, el proveedor deberá presentar una alternativa de características similares o superiores a los adjudicados, el referente técnico lo autorizará solo si considera que la modificación cumple con criterios de calidad y seguridad. </w:t>
      </w:r>
      <w:r w:rsidR="00F84F72" w:rsidRPr="0086268A">
        <w:rPr>
          <w:rFonts w:cs="Calibri"/>
          <w:sz w:val="22"/>
          <w:szCs w:val="22"/>
        </w:rPr>
        <w:t>Manteniendo el valor del producto descontinuado o modificado.</w:t>
      </w:r>
    </w:p>
    <w:p w14:paraId="1BE2FA90"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77FCB53D" w14:textId="77777777" w:rsidR="009B4C52" w:rsidRPr="0086268A" w:rsidRDefault="009B4C52"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lastRenderedPageBreak/>
        <w:t xml:space="preserve">Frente a un quiebre de stock sin reemplazo y fecha de llegada de insumos críticos el mandante tendrá la facultad de utilizar el instrumental y el equipamiento del oferente con insumos adquiridos por un proveedor </w:t>
      </w:r>
      <w:r w:rsidR="00161A5F" w:rsidRPr="0086268A">
        <w:rPr>
          <w:rFonts w:cs="Calibri"/>
          <w:bCs/>
          <w:color w:val="000000" w:themeColor="text1"/>
          <w:sz w:val="22"/>
          <w:szCs w:val="22"/>
        </w:rPr>
        <w:t xml:space="preserve">diferente. </w:t>
      </w:r>
    </w:p>
    <w:p w14:paraId="6DB325C6"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34C1EF2E" w14:textId="6B6FA8D5"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Las cantidades expuestas son </w:t>
      </w:r>
      <w:r w:rsidRPr="0086268A">
        <w:rPr>
          <w:rFonts w:cs="Calibri"/>
          <w:b/>
          <w:color w:val="000000" w:themeColor="text1"/>
          <w:sz w:val="22"/>
          <w:szCs w:val="22"/>
        </w:rPr>
        <w:t>referenciales</w:t>
      </w:r>
      <w:r w:rsidRPr="0086268A">
        <w:rPr>
          <w:rFonts w:cs="Calibri"/>
          <w:bCs/>
          <w:color w:val="000000" w:themeColor="text1"/>
          <w:sz w:val="22"/>
          <w:szCs w:val="22"/>
        </w:rPr>
        <w:t xml:space="preserve">, los oferentes deben tener presentes estas condiciones para efectuar sus propuestas, considerando que la licitación tiene una vigencia de </w:t>
      </w:r>
      <w:r w:rsidR="000D605C" w:rsidRPr="0086268A">
        <w:rPr>
          <w:rFonts w:cs="Calibri"/>
          <w:bCs/>
          <w:color w:val="000000" w:themeColor="text1"/>
          <w:sz w:val="22"/>
          <w:szCs w:val="22"/>
        </w:rPr>
        <w:t>60</w:t>
      </w:r>
      <w:r w:rsidR="00F84F72" w:rsidRPr="0086268A">
        <w:rPr>
          <w:rFonts w:cs="Calibri"/>
          <w:bCs/>
          <w:color w:val="000000" w:themeColor="text1"/>
          <w:sz w:val="22"/>
          <w:szCs w:val="22"/>
        </w:rPr>
        <w:t xml:space="preserve"> meses a contar de la fecha de Adjudicación</w:t>
      </w:r>
      <w:r w:rsidRPr="0086268A">
        <w:rPr>
          <w:rFonts w:cs="Calibri"/>
          <w:bCs/>
          <w:color w:val="000000" w:themeColor="text1"/>
          <w:sz w:val="22"/>
          <w:szCs w:val="22"/>
        </w:rPr>
        <w:t>.</w:t>
      </w:r>
    </w:p>
    <w:p w14:paraId="30086CBB"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0F0181AB" w14:textId="77777777"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 xml:space="preserve">Cada unidad de presentación deberá indicar a lo menos, el nombre del Producto que corresponda a su rótulo externo, número de serie, lote de fabricación y/o SKU según corresponda. </w:t>
      </w:r>
    </w:p>
    <w:p w14:paraId="0AE99E74" w14:textId="0AA8A605" w:rsidR="001208BE" w:rsidRPr="0086268A" w:rsidRDefault="001208BE" w:rsidP="001208BE">
      <w:pPr>
        <w:pStyle w:val="Textoindependiente"/>
        <w:spacing w:after="0"/>
        <w:ind w:left="360"/>
        <w:jc w:val="both"/>
        <w:rPr>
          <w:rFonts w:cs="Calibri"/>
          <w:bCs/>
          <w:color w:val="000000" w:themeColor="text1"/>
          <w:sz w:val="22"/>
          <w:szCs w:val="22"/>
        </w:rPr>
      </w:pPr>
    </w:p>
    <w:p w14:paraId="47D83B50" w14:textId="4E40116F"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Los envases de los Productos tanto primarios como secundarios deben tener impreso, en un lugar visible y en forma clara a lo menos la siguiente información:</w:t>
      </w:r>
    </w:p>
    <w:p w14:paraId="4D683CC3"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Nombre del producto, según descripción del Mandante</w:t>
      </w:r>
    </w:p>
    <w:p w14:paraId="32EFD05E"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Código del SKU del Oferente</w:t>
      </w:r>
    </w:p>
    <w:p w14:paraId="35198396"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Calibre o dimensiones</w:t>
      </w:r>
    </w:p>
    <w:p w14:paraId="2ED9D860"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 xml:space="preserve">Número de serie, lote de fabricación y referencia </w:t>
      </w:r>
    </w:p>
    <w:p w14:paraId="764EAE44"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 xml:space="preserve">Fecha de vencimiento </w:t>
      </w:r>
    </w:p>
    <w:p w14:paraId="43806D46"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 xml:space="preserve">Empaque </w:t>
      </w:r>
      <w:r w:rsidR="00F11EBF" w:rsidRPr="0086268A">
        <w:rPr>
          <w:rFonts w:cs="Calibri"/>
          <w:bCs/>
          <w:color w:val="000000" w:themeColor="text1"/>
          <w:sz w:val="22"/>
          <w:szCs w:val="22"/>
        </w:rPr>
        <w:t xml:space="preserve">primario y secundario: seguro, </w:t>
      </w:r>
      <w:r w:rsidRPr="0086268A">
        <w:rPr>
          <w:rFonts w:cs="Calibri"/>
          <w:bCs/>
          <w:color w:val="000000" w:themeColor="text1"/>
          <w:sz w:val="22"/>
          <w:szCs w:val="22"/>
        </w:rPr>
        <w:t>de calid</w:t>
      </w:r>
      <w:r w:rsidR="00F11EBF" w:rsidRPr="0086268A">
        <w:rPr>
          <w:rFonts w:cs="Calibri"/>
          <w:bCs/>
          <w:color w:val="000000" w:themeColor="text1"/>
          <w:sz w:val="22"/>
          <w:szCs w:val="22"/>
        </w:rPr>
        <w:t>ad e indemnidad</w:t>
      </w:r>
    </w:p>
    <w:p w14:paraId="30ECF8F6" w14:textId="77777777" w:rsidR="00BD620F" w:rsidRPr="0086268A" w:rsidRDefault="00BD620F"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Debe indicar si el producto es libre o no de Látex.</w:t>
      </w:r>
    </w:p>
    <w:p w14:paraId="0E17C9BD" w14:textId="77777777" w:rsidR="00BD620F" w:rsidRPr="0086268A" w:rsidRDefault="00731187"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 xml:space="preserve">Debe indicar si el producto es Estéril y </w:t>
      </w:r>
      <w:r w:rsidR="000A64CE" w:rsidRPr="0086268A">
        <w:rPr>
          <w:rFonts w:cs="Calibri"/>
          <w:bCs/>
          <w:color w:val="000000" w:themeColor="text1"/>
          <w:sz w:val="22"/>
          <w:szCs w:val="22"/>
        </w:rPr>
        <w:t>método</w:t>
      </w:r>
      <w:r w:rsidR="007F3A82" w:rsidRPr="0086268A">
        <w:rPr>
          <w:rFonts w:cs="Calibri"/>
          <w:bCs/>
          <w:color w:val="000000" w:themeColor="text1"/>
          <w:sz w:val="22"/>
          <w:szCs w:val="22"/>
        </w:rPr>
        <w:t xml:space="preserve"> de esterilización </w:t>
      </w:r>
    </w:p>
    <w:p w14:paraId="41A31F5E" w14:textId="77777777" w:rsidR="007F3A82" w:rsidRPr="0086268A" w:rsidRDefault="007F3A82" w:rsidP="001208BE">
      <w:pPr>
        <w:pStyle w:val="Textoindependiente"/>
        <w:numPr>
          <w:ilvl w:val="0"/>
          <w:numId w:val="4"/>
        </w:numPr>
        <w:spacing w:after="0"/>
        <w:jc w:val="both"/>
        <w:rPr>
          <w:rFonts w:cs="Calibri"/>
          <w:bCs/>
          <w:color w:val="000000" w:themeColor="text1"/>
          <w:sz w:val="22"/>
          <w:szCs w:val="22"/>
        </w:rPr>
      </w:pPr>
      <w:r w:rsidRPr="0086268A">
        <w:rPr>
          <w:rFonts w:cs="Calibri"/>
          <w:bCs/>
          <w:color w:val="000000" w:themeColor="text1"/>
          <w:sz w:val="22"/>
          <w:szCs w:val="22"/>
        </w:rPr>
        <w:t>Ficha Técnica del producto</w:t>
      </w:r>
    </w:p>
    <w:p w14:paraId="29F72C78" w14:textId="77777777" w:rsidR="000A64CE" w:rsidRPr="0086268A" w:rsidRDefault="000A64CE" w:rsidP="001208BE">
      <w:pPr>
        <w:pStyle w:val="Textoindependiente"/>
        <w:spacing w:after="0"/>
        <w:ind w:left="502"/>
        <w:jc w:val="both"/>
        <w:rPr>
          <w:rFonts w:cs="Calibri"/>
          <w:bCs/>
          <w:color w:val="000000" w:themeColor="text1"/>
          <w:sz w:val="22"/>
          <w:szCs w:val="22"/>
        </w:rPr>
      </w:pPr>
    </w:p>
    <w:p w14:paraId="0A71D0D6" w14:textId="02F5C172" w:rsidR="00BD620F" w:rsidRPr="0086268A" w:rsidRDefault="00BD620F" w:rsidP="001208BE">
      <w:pPr>
        <w:pStyle w:val="Textoindependiente"/>
        <w:numPr>
          <w:ilvl w:val="0"/>
          <w:numId w:val="1"/>
        </w:numPr>
        <w:spacing w:after="0"/>
        <w:ind w:left="360"/>
        <w:jc w:val="both"/>
        <w:rPr>
          <w:rFonts w:cs="Calibri"/>
          <w:bCs/>
          <w:color w:val="000000" w:themeColor="text1"/>
          <w:sz w:val="22"/>
          <w:szCs w:val="22"/>
        </w:rPr>
      </w:pPr>
      <w:r w:rsidRPr="0086268A">
        <w:rPr>
          <w:rFonts w:cs="Calibri"/>
          <w:bCs/>
          <w:color w:val="000000" w:themeColor="text1"/>
          <w:sz w:val="22"/>
          <w:szCs w:val="22"/>
        </w:rPr>
        <w:t>En el evento de adjudicarse, cada unidad mínima de presentación deberá venir rotulada adecuadamente con su correspondiente etiqueta indicando código</w:t>
      </w:r>
      <w:r w:rsidR="007F3A82" w:rsidRPr="0086268A">
        <w:rPr>
          <w:rFonts w:cs="Calibri"/>
          <w:bCs/>
          <w:color w:val="000000" w:themeColor="text1"/>
          <w:sz w:val="22"/>
          <w:szCs w:val="22"/>
        </w:rPr>
        <w:t xml:space="preserve"> o referencia</w:t>
      </w:r>
      <w:r w:rsidRPr="0086268A">
        <w:rPr>
          <w:rFonts w:cs="Calibri"/>
          <w:bCs/>
          <w:color w:val="000000" w:themeColor="text1"/>
          <w:sz w:val="22"/>
          <w:szCs w:val="22"/>
        </w:rPr>
        <w:t xml:space="preserve">, descripción del Mandante y ser entregada en la bodega </w:t>
      </w:r>
      <w:r w:rsidR="007F3A82" w:rsidRPr="0086268A">
        <w:rPr>
          <w:rFonts w:cs="Calibri"/>
          <w:bCs/>
          <w:color w:val="000000" w:themeColor="text1"/>
          <w:sz w:val="22"/>
          <w:szCs w:val="22"/>
        </w:rPr>
        <w:t>de consignación</w:t>
      </w:r>
      <w:r w:rsidR="00764141" w:rsidRPr="0086268A">
        <w:rPr>
          <w:rFonts w:cs="Calibri"/>
          <w:bCs/>
          <w:color w:val="000000" w:themeColor="text1"/>
          <w:sz w:val="22"/>
          <w:szCs w:val="22"/>
        </w:rPr>
        <w:t xml:space="preserve"> del</w:t>
      </w:r>
      <w:r w:rsidR="007F3A82" w:rsidRPr="0086268A">
        <w:rPr>
          <w:rFonts w:cs="Calibri"/>
          <w:bCs/>
          <w:color w:val="000000" w:themeColor="text1"/>
          <w:sz w:val="22"/>
          <w:szCs w:val="22"/>
        </w:rPr>
        <w:t xml:space="preserve"> HT.</w:t>
      </w:r>
      <w:r w:rsidRPr="0086268A">
        <w:rPr>
          <w:rFonts w:cs="Calibri"/>
          <w:bCs/>
          <w:color w:val="000000" w:themeColor="text1"/>
          <w:sz w:val="22"/>
          <w:szCs w:val="22"/>
        </w:rPr>
        <w:t xml:space="preserve"> </w:t>
      </w:r>
    </w:p>
    <w:p w14:paraId="582F3A7C" w14:textId="77777777" w:rsidR="001208BE" w:rsidRPr="0086268A" w:rsidRDefault="001208BE" w:rsidP="001208BE">
      <w:pPr>
        <w:pStyle w:val="Textoindependiente"/>
        <w:spacing w:after="0"/>
        <w:ind w:left="360"/>
        <w:jc w:val="both"/>
        <w:rPr>
          <w:rFonts w:cs="Calibri"/>
          <w:bCs/>
          <w:color w:val="000000" w:themeColor="text1"/>
          <w:sz w:val="22"/>
          <w:szCs w:val="22"/>
        </w:rPr>
      </w:pPr>
    </w:p>
    <w:p w14:paraId="4B656208" w14:textId="77777777" w:rsidR="00BD620F" w:rsidRPr="0086268A" w:rsidRDefault="00BD620F" w:rsidP="001208BE">
      <w:pPr>
        <w:pStyle w:val="Textoindependiente"/>
        <w:numPr>
          <w:ilvl w:val="0"/>
          <w:numId w:val="1"/>
        </w:numPr>
        <w:spacing w:after="0"/>
        <w:ind w:left="360"/>
        <w:jc w:val="both"/>
        <w:rPr>
          <w:rStyle w:val="Refdecomentario"/>
          <w:rFonts w:cs="Calibri"/>
          <w:bCs/>
          <w:color w:val="000000" w:themeColor="text1"/>
          <w:sz w:val="22"/>
          <w:szCs w:val="22"/>
        </w:rPr>
      </w:pPr>
      <w:r w:rsidRPr="0086268A">
        <w:rPr>
          <w:rFonts w:cs="Calibri"/>
          <w:bCs/>
          <w:color w:val="000000" w:themeColor="text1"/>
          <w:sz w:val="22"/>
          <w:szCs w:val="22"/>
        </w:rPr>
        <w:t>Los Productos entregados que no cumplen con los requisitos de calidad y seguridad definidos para todos los  Productos, especificaciones técnicas, y/o si contienen defectos de fabricación, y/o si están incompletos, y/o empaques deteriorados, sucios con leyendas ilegibles u otras deficiencias atribuibles a defectos de fabricación, traslado y manipulación será de responsabilidad del oferente, asumir los costos inherentes al retiro, traslado y reposición de dichos Productos y deberá reemplazar</w:t>
      </w:r>
      <w:r w:rsidR="000A32B4" w:rsidRPr="0086268A">
        <w:rPr>
          <w:rFonts w:cs="Calibri"/>
          <w:bCs/>
          <w:color w:val="000000" w:themeColor="text1"/>
          <w:sz w:val="22"/>
          <w:szCs w:val="22"/>
        </w:rPr>
        <w:t>los en un plazo no superior a 15</w:t>
      </w:r>
      <w:r w:rsidRPr="0086268A">
        <w:rPr>
          <w:rFonts w:cs="Calibri"/>
          <w:bCs/>
          <w:color w:val="000000" w:themeColor="text1"/>
          <w:sz w:val="22"/>
          <w:szCs w:val="22"/>
        </w:rPr>
        <w:t xml:space="preserve"> días hábil</w:t>
      </w:r>
      <w:r w:rsidRPr="0086268A">
        <w:rPr>
          <w:rStyle w:val="Refdecomentario"/>
          <w:rFonts w:eastAsia="Times New Roman" w:cs="Calibri"/>
          <w:color w:val="000000" w:themeColor="text1"/>
          <w:sz w:val="22"/>
          <w:szCs w:val="22"/>
          <w:lang w:val="es-ES_tradnl"/>
        </w:rPr>
        <w:t>es.</w:t>
      </w:r>
    </w:p>
    <w:p w14:paraId="26E38C6D" w14:textId="77777777" w:rsidR="001208BE" w:rsidRPr="0086268A" w:rsidRDefault="001208BE" w:rsidP="001208BE">
      <w:pPr>
        <w:pStyle w:val="Textoindependiente"/>
        <w:spacing w:after="0"/>
        <w:ind w:left="360"/>
        <w:jc w:val="both"/>
        <w:rPr>
          <w:rStyle w:val="Refdecomentario"/>
          <w:rFonts w:eastAsia="Times New Roman" w:cs="Calibri"/>
          <w:color w:val="000000" w:themeColor="text1"/>
          <w:sz w:val="22"/>
          <w:szCs w:val="22"/>
          <w:lang w:val="es-ES_tradnl"/>
        </w:rPr>
      </w:pPr>
    </w:p>
    <w:p w14:paraId="0B6EA0E8" w14:textId="77777777" w:rsidR="00583AC5" w:rsidRPr="0086268A" w:rsidRDefault="00784D80" w:rsidP="001208BE">
      <w:pPr>
        <w:pStyle w:val="Textoindependiente"/>
        <w:numPr>
          <w:ilvl w:val="0"/>
          <w:numId w:val="1"/>
        </w:numPr>
        <w:spacing w:after="0"/>
        <w:ind w:left="360"/>
        <w:jc w:val="both"/>
        <w:rPr>
          <w:rStyle w:val="Refdecomentario"/>
          <w:rFonts w:eastAsia="Times New Roman" w:cs="Calibri"/>
          <w:color w:val="000000" w:themeColor="text1"/>
          <w:sz w:val="22"/>
          <w:szCs w:val="22"/>
          <w:lang w:val="es-ES_tradnl"/>
        </w:rPr>
      </w:pPr>
      <w:r w:rsidRPr="0086268A">
        <w:rPr>
          <w:rStyle w:val="Refdecomentario"/>
          <w:rFonts w:eastAsia="Times New Roman" w:cs="Calibri"/>
          <w:color w:val="000000" w:themeColor="text1"/>
          <w:sz w:val="22"/>
          <w:szCs w:val="22"/>
          <w:lang w:val="es-ES_tradnl"/>
        </w:rPr>
        <w:t xml:space="preserve">Los </w:t>
      </w:r>
      <w:r w:rsidR="00403FCA" w:rsidRPr="0086268A">
        <w:rPr>
          <w:rStyle w:val="Refdecomentario"/>
          <w:rFonts w:eastAsia="Times New Roman" w:cs="Calibri"/>
          <w:color w:val="000000" w:themeColor="text1"/>
          <w:sz w:val="22"/>
          <w:szCs w:val="22"/>
          <w:lang w:val="es-ES_tradnl"/>
        </w:rPr>
        <w:t xml:space="preserve">oferentes </w:t>
      </w:r>
      <w:r w:rsidR="00C800C6" w:rsidRPr="0086268A">
        <w:rPr>
          <w:rStyle w:val="Refdecomentario"/>
          <w:rFonts w:eastAsia="Times New Roman" w:cs="Calibri"/>
          <w:color w:val="000000" w:themeColor="text1"/>
          <w:sz w:val="22"/>
          <w:szCs w:val="22"/>
          <w:lang w:val="es-ES_tradnl"/>
        </w:rPr>
        <w:t>en el caso de sufrir durante la duración de esta licitación</w:t>
      </w:r>
      <w:r w:rsidR="006C1101" w:rsidRPr="0086268A">
        <w:rPr>
          <w:rStyle w:val="Refdecomentario"/>
          <w:rFonts w:eastAsia="Times New Roman" w:cs="Calibri"/>
          <w:color w:val="000000" w:themeColor="text1"/>
          <w:sz w:val="22"/>
          <w:szCs w:val="22"/>
          <w:lang w:val="es-ES_tradnl"/>
        </w:rPr>
        <w:t xml:space="preserve"> </w:t>
      </w:r>
      <w:r w:rsidR="00403FCA" w:rsidRPr="0086268A">
        <w:rPr>
          <w:rStyle w:val="Refdecomentario"/>
          <w:rFonts w:eastAsia="Times New Roman" w:cs="Calibri"/>
          <w:color w:val="000000" w:themeColor="text1"/>
          <w:sz w:val="22"/>
          <w:szCs w:val="22"/>
          <w:lang w:val="es-ES_tradnl"/>
        </w:rPr>
        <w:t xml:space="preserve">pérdida de representación </w:t>
      </w:r>
      <w:r w:rsidR="00C800C6" w:rsidRPr="0086268A">
        <w:rPr>
          <w:rStyle w:val="Refdecomentario"/>
          <w:rFonts w:eastAsia="Times New Roman" w:cs="Calibri"/>
          <w:color w:val="000000" w:themeColor="text1"/>
          <w:sz w:val="22"/>
          <w:szCs w:val="22"/>
          <w:lang w:val="es-ES_tradnl"/>
        </w:rPr>
        <w:t>de una marca,</w:t>
      </w:r>
      <w:r w:rsidR="00403FCA" w:rsidRPr="0086268A">
        <w:rPr>
          <w:rStyle w:val="Refdecomentario"/>
          <w:rFonts w:eastAsia="Times New Roman" w:cs="Calibri"/>
          <w:color w:val="000000" w:themeColor="text1"/>
          <w:sz w:val="22"/>
          <w:szCs w:val="22"/>
          <w:lang w:val="es-ES_tradnl"/>
        </w:rPr>
        <w:t xml:space="preserve"> productos y/o cambio de proveedor </w:t>
      </w:r>
      <w:r w:rsidR="00CE4154" w:rsidRPr="0086268A">
        <w:rPr>
          <w:rStyle w:val="Refdecomentario"/>
          <w:rFonts w:eastAsia="Times New Roman" w:cs="Calibri"/>
          <w:color w:val="000000" w:themeColor="text1"/>
          <w:sz w:val="22"/>
          <w:szCs w:val="22"/>
          <w:lang w:val="es-ES_tradnl"/>
        </w:rPr>
        <w:t xml:space="preserve">se </w:t>
      </w:r>
      <w:r w:rsidR="001672FC" w:rsidRPr="0086268A">
        <w:rPr>
          <w:rStyle w:val="Refdecomentario"/>
          <w:rFonts w:eastAsia="Times New Roman" w:cs="Calibri"/>
          <w:color w:val="000000" w:themeColor="text1"/>
          <w:sz w:val="22"/>
          <w:szCs w:val="22"/>
          <w:lang w:val="es-ES_tradnl"/>
        </w:rPr>
        <w:t>exigirá</w:t>
      </w:r>
      <w:r w:rsidR="00403FCA" w:rsidRPr="0086268A">
        <w:rPr>
          <w:rStyle w:val="Refdecomentario"/>
          <w:rFonts w:eastAsia="Times New Roman" w:cs="Calibri"/>
          <w:color w:val="000000" w:themeColor="text1"/>
          <w:sz w:val="22"/>
          <w:szCs w:val="22"/>
          <w:lang w:val="es-ES_tradnl"/>
        </w:rPr>
        <w:t xml:space="preserve"> comunicar al mandant</w:t>
      </w:r>
      <w:r w:rsidR="001672FC" w:rsidRPr="0086268A">
        <w:rPr>
          <w:rStyle w:val="Refdecomentario"/>
          <w:rFonts w:eastAsia="Times New Roman" w:cs="Calibri"/>
          <w:color w:val="000000" w:themeColor="text1"/>
          <w:sz w:val="22"/>
          <w:szCs w:val="22"/>
          <w:lang w:val="es-ES_tradnl"/>
        </w:rPr>
        <w:t xml:space="preserve">e </w:t>
      </w:r>
      <w:r w:rsidR="00CE4154" w:rsidRPr="0086268A">
        <w:rPr>
          <w:rStyle w:val="Refdecomentario"/>
          <w:rFonts w:eastAsia="Times New Roman" w:cs="Calibri"/>
          <w:color w:val="000000" w:themeColor="text1"/>
          <w:sz w:val="22"/>
          <w:szCs w:val="22"/>
          <w:lang w:val="es-ES_tradnl"/>
        </w:rPr>
        <w:t xml:space="preserve">al menos con </w:t>
      </w:r>
      <w:r w:rsidR="006C1101" w:rsidRPr="0086268A">
        <w:rPr>
          <w:rStyle w:val="Refdecomentario"/>
          <w:rFonts w:eastAsia="Times New Roman" w:cs="Calibri"/>
          <w:color w:val="000000" w:themeColor="text1"/>
          <w:sz w:val="22"/>
          <w:szCs w:val="22"/>
          <w:lang w:val="es-ES_tradnl"/>
        </w:rPr>
        <w:t>un mínimo de 90 días</w:t>
      </w:r>
      <w:r w:rsidR="00CE4154" w:rsidRPr="0086268A">
        <w:rPr>
          <w:rStyle w:val="Refdecomentario"/>
          <w:rFonts w:eastAsia="Times New Roman" w:cs="Calibri"/>
          <w:color w:val="000000" w:themeColor="text1"/>
          <w:sz w:val="22"/>
          <w:szCs w:val="22"/>
          <w:lang w:val="es-ES_tradnl"/>
        </w:rPr>
        <w:t xml:space="preserve"> de anticipación a través</w:t>
      </w:r>
      <w:r w:rsidR="001672FC" w:rsidRPr="0086268A">
        <w:rPr>
          <w:rStyle w:val="Refdecomentario"/>
          <w:rFonts w:eastAsia="Times New Roman" w:cs="Calibri"/>
          <w:color w:val="000000" w:themeColor="text1"/>
          <w:sz w:val="22"/>
          <w:szCs w:val="22"/>
          <w:lang w:val="es-ES_tradnl"/>
        </w:rPr>
        <w:t xml:space="preserve"> correo electrónico</w:t>
      </w:r>
      <w:r w:rsidR="000A32B4" w:rsidRPr="0086268A">
        <w:rPr>
          <w:rStyle w:val="Refdecomentario"/>
          <w:rFonts w:eastAsia="Times New Roman" w:cs="Calibri"/>
          <w:color w:val="000000" w:themeColor="text1"/>
          <w:sz w:val="22"/>
          <w:szCs w:val="22"/>
          <w:lang w:val="es-ES_tradnl"/>
        </w:rPr>
        <w:t xml:space="preserve"> al área de abastecimiento en casa central y a bodega de consignación del HT. </w:t>
      </w:r>
    </w:p>
    <w:p w14:paraId="2FDAFEF7" w14:textId="77777777" w:rsidR="00B1274B" w:rsidRPr="0086268A" w:rsidRDefault="00B1274B" w:rsidP="001208BE">
      <w:pPr>
        <w:spacing w:after="0" w:line="240" w:lineRule="auto"/>
        <w:rPr>
          <w:rFonts w:ascii="Calibri" w:hAnsi="Calibri" w:cs="Calibri"/>
          <w:b/>
          <w:bCs/>
          <w:color w:val="000000" w:themeColor="text1"/>
        </w:rPr>
      </w:pPr>
      <w:bookmarkStart w:id="7" w:name="_Toc522289188"/>
    </w:p>
    <w:p w14:paraId="0ADD385F" w14:textId="108DED73" w:rsidR="00BD620F" w:rsidRPr="0086268A" w:rsidRDefault="00BD620F" w:rsidP="001208BE">
      <w:pPr>
        <w:spacing w:after="0" w:line="240" w:lineRule="auto"/>
        <w:rPr>
          <w:rFonts w:ascii="Calibri" w:hAnsi="Calibri" w:cs="Calibri"/>
          <w:b/>
          <w:bCs/>
          <w:color w:val="000000" w:themeColor="text1"/>
        </w:rPr>
      </w:pPr>
      <w:bookmarkStart w:id="8" w:name="_Toc140504381"/>
      <w:r w:rsidRPr="0086268A">
        <w:rPr>
          <w:rFonts w:ascii="Calibri" w:hAnsi="Calibri" w:cs="Calibri"/>
          <w:b/>
          <w:bCs/>
          <w:color w:val="000000" w:themeColor="text1"/>
        </w:rPr>
        <w:t xml:space="preserve">NORMA TÉCNICA </w:t>
      </w:r>
      <w:proofErr w:type="spellStart"/>
      <w:r w:rsidR="00334A80" w:rsidRPr="0086268A">
        <w:rPr>
          <w:rFonts w:ascii="Calibri" w:hAnsi="Calibri" w:cs="Calibri"/>
          <w:b/>
          <w:bCs/>
          <w:color w:val="000000" w:themeColor="text1"/>
        </w:rPr>
        <w:t>N</w:t>
      </w:r>
      <w:r w:rsidRPr="0086268A">
        <w:rPr>
          <w:rFonts w:ascii="Calibri" w:hAnsi="Calibri" w:cs="Calibri"/>
          <w:b/>
          <w:bCs/>
          <w:color w:val="000000" w:themeColor="text1"/>
        </w:rPr>
        <w:t>°</w:t>
      </w:r>
      <w:proofErr w:type="spellEnd"/>
      <w:r w:rsidRPr="0086268A">
        <w:rPr>
          <w:rFonts w:ascii="Calibri" w:hAnsi="Calibri" w:cs="Calibri"/>
          <w:b/>
          <w:bCs/>
          <w:color w:val="000000" w:themeColor="text1"/>
        </w:rPr>
        <w:t xml:space="preserve"> 226</w:t>
      </w:r>
      <w:bookmarkEnd w:id="8"/>
    </w:p>
    <w:p w14:paraId="028F0239" w14:textId="77777777" w:rsidR="001208BE" w:rsidRPr="0086268A" w:rsidRDefault="001208BE" w:rsidP="001208BE">
      <w:pPr>
        <w:spacing w:after="0" w:line="240" w:lineRule="auto"/>
        <w:rPr>
          <w:rFonts w:ascii="Calibri" w:eastAsia="Times New Roman" w:hAnsi="Calibri" w:cs="Calibri"/>
          <w:color w:val="000000" w:themeColor="text1"/>
          <w:lang w:val="es-ES_tradnl" w:eastAsia="es-CL"/>
        </w:rPr>
      </w:pPr>
    </w:p>
    <w:p w14:paraId="63C84583" w14:textId="77777777" w:rsidR="002A1BE2" w:rsidRPr="0086268A" w:rsidRDefault="00BD620F" w:rsidP="001208BE">
      <w:pPr>
        <w:spacing w:after="0" w:line="240" w:lineRule="auto"/>
        <w:jc w:val="both"/>
        <w:rPr>
          <w:rFonts w:ascii="Calibri" w:hAnsi="Calibri" w:cs="Calibri"/>
          <w:bCs/>
          <w:color w:val="000000" w:themeColor="text1"/>
        </w:rPr>
      </w:pPr>
      <w:r w:rsidRPr="0086268A">
        <w:rPr>
          <w:rFonts w:ascii="Calibri" w:hAnsi="Calibri" w:cs="Calibri"/>
          <w:bCs/>
          <w:color w:val="000000" w:themeColor="text1"/>
        </w:rPr>
        <w:t xml:space="preserve">Cada Proveedor debe aplicar la Norma </w:t>
      </w:r>
      <w:proofErr w:type="spellStart"/>
      <w:r w:rsidRPr="0086268A">
        <w:rPr>
          <w:rFonts w:ascii="Calibri" w:hAnsi="Calibri" w:cs="Calibri"/>
          <w:bCs/>
          <w:color w:val="000000" w:themeColor="text1"/>
        </w:rPr>
        <w:t>N°</w:t>
      </w:r>
      <w:proofErr w:type="spellEnd"/>
      <w:r w:rsidRPr="0086268A">
        <w:rPr>
          <w:rFonts w:ascii="Calibri" w:hAnsi="Calibri" w:cs="Calibri"/>
          <w:bCs/>
          <w:color w:val="000000" w:themeColor="text1"/>
        </w:rPr>
        <w:t xml:space="preserve"> 226, la cual </w:t>
      </w:r>
      <w:r w:rsidR="004A32C1" w:rsidRPr="0086268A">
        <w:rPr>
          <w:rFonts w:ascii="Calibri" w:hAnsi="Calibri" w:cs="Calibri"/>
          <w:bCs/>
          <w:color w:val="000000" w:themeColor="text1"/>
        </w:rPr>
        <w:t>entró en vigor</w:t>
      </w:r>
      <w:r w:rsidRPr="0086268A">
        <w:rPr>
          <w:rFonts w:ascii="Calibri" w:hAnsi="Calibri" w:cs="Calibri"/>
          <w:bCs/>
          <w:color w:val="000000" w:themeColor="text1"/>
        </w:rPr>
        <w:t xml:space="preserve"> el 06 de septiembre 2022, la cual establece lo siguiente: “</w:t>
      </w:r>
      <w:r w:rsidRPr="0086268A">
        <w:rPr>
          <w:rFonts w:ascii="Calibri" w:hAnsi="Calibri" w:cs="Calibri"/>
          <w:bCs/>
          <w:i/>
          <w:color w:val="000000" w:themeColor="text1"/>
        </w:rPr>
        <w:t>La obligatoriedad de implementar un sistema de registro de datos que permita la trazabilidad de los Dispositivos Médicos al momento de su recepción”,</w:t>
      </w:r>
      <w:r w:rsidRPr="0086268A">
        <w:rPr>
          <w:rFonts w:ascii="Calibri" w:hAnsi="Calibri" w:cs="Calibri"/>
          <w:bCs/>
          <w:color w:val="000000" w:themeColor="text1"/>
        </w:rPr>
        <w:t xml:space="preserve"> en la Asociación Chilena de Seguridad y sus Filiales. Por lo tanto, se exigirá que todo Proveedor que despache un dispositivo médico deberá cumplir con lo establecido en dicha norma una vez esta entre en vi</w:t>
      </w:r>
      <w:r w:rsidR="000D1243" w:rsidRPr="0086268A">
        <w:rPr>
          <w:rFonts w:ascii="Calibri" w:hAnsi="Calibri" w:cs="Calibri"/>
          <w:bCs/>
          <w:color w:val="000000" w:themeColor="text1"/>
        </w:rPr>
        <w:t>gencia</w:t>
      </w:r>
      <w:r w:rsidR="004A32C1" w:rsidRPr="0086268A">
        <w:rPr>
          <w:rFonts w:ascii="Calibri" w:hAnsi="Calibri" w:cs="Calibri"/>
          <w:bCs/>
          <w:color w:val="000000" w:themeColor="text1"/>
        </w:rPr>
        <w:t>.</w:t>
      </w:r>
      <w:r w:rsidR="00FC4968" w:rsidRPr="0086268A">
        <w:rPr>
          <w:rFonts w:ascii="Calibri" w:hAnsi="Calibri" w:cs="Calibri"/>
          <w:bCs/>
          <w:color w:val="000000" w:themeColor="text1"/>
        </w:rPr>
        <w:t xml:space="preserve"> La norma detalla específicamente que todo dispositivo medico entregado por proveedor deberá </w:t>
      </w:r>
      <w:r w:rsidR="000A32B4" w:rsidRPr="0086268A">
        <w:rPr>
          <w:rFonts w:ascii="Calibri" w:hAnsi="Calibri" w:cs="Calibri"/>
          <w:bCs/>
          <w:color w:val="000000" w:themeColor="text1"/>
        </w:rPr>
        <w:t xml:space="preserve">ser </w:t>
      </w:r>
      <w:r w:rsidR="000A32B4" w:rsidRPr="0086268A">
        <w:rPr>
          <w:rFonts w:ascii="Calibri" w:hAnsi="Calibri" w:cs="Calibri"/>
          <w:bCs/>
          <w:color w:val="000000" w:themeColor="text1"/>
        </w:rPr>
        <w:lastRenderedPageBreak/>
        <w:t xml:space="preserve">entregado </w:t>
      </w:r>
      <w:r w:rsidR="00FC4968" w:rsidRPr="0086268A">
        <w:rPr>
          <w:rFonts w:ascii="Calibri" w:hAnsi="Calibri" w:cs="Calibri"/>
          <w:bCs/>
          <w:color w:val="000000" w:themeColor="text1"/>
        </w:rPr>
        <w:t xml:space="preserve">con </w:t>
      </w:r>
      <w:r w:rsidR="000C5EBA" w:rsidRPr="0086268A">
        <w:rPr>
          <w:rFonts w:ascii="Calibri" w:hAnsi="Calibri" w:cs="Calibri"/>
          <w:bCs/>
          <w:color w:val="000000" w:themeColor="text1"/>
        </w:rPr>
        <w:t xml:space="preserve">guía de despacho </w:t>
      </w:r>
      <w:r w:rsidR="00FC4968" w:rsidRPr="0086268A">
        <w:rPr>
          <w:rFonts w:ascii="Calibri" w:hAnsi="Calibri" w:cs="Calibri"/>
          <w:bCs/>
          <w:color w:val="000000" w:themeColor="text1"/>
        </w:rPr>
        <w:t xml:space="preserve">consignando el </w:t>
      </w:r>
      <w:r w:rsidR="000C5EBA" w:rsidRPr="0086268A">
        <w:rPr>
          <w:rFonts w:ascii="Calibri" w:hAnsi="Calibri" w:cs="Calibri"/>
          <w:bCs/>
          <w:color w:val="000000" w:themeColor="text1"/>
        </w:rPr>
        <w:t>tipo de producto, lote,</w:t>
      </w:r>
      <w:r w:rsidR="00FC4968" w:rsidRPr="0086268A">
        <w:rPr>
          <w:rFonts w:ascii="Calibri" w:hAnsi="Calibri" w:cs="Calibri"/>
          <w:bCs/>
          <w:color w:val="000000" w:themeColor="text1"/>
        </w:rPr>
        <w:t xml:space="preserve"> referencia</w:t>
      </w:r>
      <w:r w:rsidR="000C5EBA" w:rsidRPr="0086268A">
        <w:rPr>
          <w:rFonts w:ascii="Calibri" w:hAnsi="Calibri" w:cs="Calibri"/>
          <w:bCs/>
          <w:color w:val="000000" w:themeColor="text1"/>
        </w:rPr>
        <w:t xml:space="preserve"> o número de serie</w:t>
      </w:r>
      <w:r w:rsidR="00FC4968" w:rsidRPr="0086268A">
        <w:rPr>
          <w:rFonts w:ascii="Calibri" w:hAnsi="Calibri" w:cs="Calibri"/>
          <w:bCs/>
          <w:color w:val="000000" w:themeColor="text1"/>
        </w:rPr>
        <w:t xml:space="preserve">, </w:t>
      </w:r>
      <w:r w:rsidR="000C5EBA" w:rsidRPr="0086268A">
        <w:rPr>
          <w:rFonts w:ascii="Calibri" w:hAnsi="Calibri" w:cs="Calibri"/>
          <w:bCs/>
          <w:color w:val="000000" w:themeColor="text1"/>
        </w:rPr>
        <w:t>la cantidad y fecha</w:t>
      </w:r>
      <w:r w:rsidR="000A32B4" w:rsidRPr="0086268A">
        <w:rPr>
          <w:rFonts w:ascii="Calibri" w:hAnsi="Calibri" w:cs="Calibri"/>
          <w:bCs/>
          <w:color w:val="000000" w:themeColor="text1"/>
        </w:rPr>
        <w:t xml:space="preserve"> de vencimiento</w:t>
      </w:r>
      <w:r w:rsidR="000C5EBA" w:rsidRPr="0086268A">
        <w:rPr>
          <w:rFonts w:ascii="Calibri" w:hAnsi="Calibri" w:cs="Calibri"/>
          <w:bCs/>
          <w:color w:val="000000" w:themeColor="text1"/>
        </w:rPr>
        <w:t xml:space="preserve">. </w:t>
      </w:r>
    </w:p>
    <w:p w14:paraId="3B8D82DA" w14:textId="290AEBA9" w:rsidR="001208BE" w:rsidRPr="0086268A" w:rsidRDefault="001208BE" w:rsidP="001208BE">
      <w:pPr>
        <w:spacing w:after="0" w:line="240" w:lineRule="auto"/>
        <w:jc w:val="both"/>
        <w:rPr>
          <w:rFonts w:ascii="Calibri" w:hAnsi="Calibri" w:cs="Calibri"/>
          <w:bCs/>
          <w:color w:val="000000" w:themeColor="text1"/>
        </w:rPr>
      </w:pPr>
    </w:p>
    <w:p w14:paraId="151FAADA" w14:textId="7DEB636E" w:rsidR="00BD620F" w:rsidRPr="0086268A" w:rsidRDefault="00BD620F" w:rsidP="006D16BA">
      <w:pPr>
        <w:pStyle w:val="Ttulo2"/>
        <w:numPr>
          <w:ilvl w:val="0"/>
          <w:numId w:val="31"/>
        </w:numPr>
        <w:spacing w:before="0" w:line="240" w:lineRule="auto"/>
        <w:rPr>
          <w:rFonts w:ascii="Calibri" w:hAnsi="Calibri" w:cs="Calibri"/>
          <w:b/>
          <w:bCs/>
          <w:color w:val="000000" w:themeColor="text1"/>
          <w:sz w:val="22"/>
          <w:szCs w:val="22"/>
        </w:rPr>
      </w:pPr>
      <w:bookmarkStart w:id="9" w:name="_Toc152599803"/>
      <w:bookmarkEnd w:id="7"/>
      <w:r w:rsidRPr="0086268A">
        <w:rPr>
          <w:rFonts w:ascii="Calibri" w:hAnsi="Calibri" w:cs="Calibri"/>
          <w:b/>
          <w:bCs/>
          <w:color w:val="000000" w:themeColor="text1"/>
          <w:sz w:val="22"/>
          <w:szCs w:val="22"/>
        </w:rPr>
        <w:t>EVALUACI</w:t>
      </w:r>
      <w:r w:rsidR="006D16BA" w:rsidRPr="0086268A">
        <w:rPr>
          <w:rFonts w:ascii="Calibri" w:hAnsi="Calibri" w:cs="Calibri"/>
          <w:b/>
          <w:bCs/>
          <w:color w:val="000000" w:themeColor="text1"/>
          <w:sz w:val="22"/>
          <w:szCs w:val="22"/>
        </w:rPr>
        <w:t>Ó</w:t>
      </w:r>
      <w:r w:rsidRPr="0086268A">
        <w:rPr>
          <w:rFonts w:ascii="Calibri" w:hAnsi="Calibri" w:cs="Calibri"/>
          <w:b/>
          <w:bCs/>
          <w:color w:val="000000" w:themeColor="text1"/>
          <w:sz w:val="22"/>
          <w:szCs w:val="22"/>
        </w:rPr>
        <w:t>N T</w:t>
      </w:r>
      <w:r w:rsidR="006D16BA" w:rsidRPr="0086268A">
        <w:rPr>
          <w:rFonts w:ascii="Calibri" w:hAnsi="Calibri" w:cs="Calibri"/>
          <w:b/>
          <w:bCs/>
          <w:color w:val="000000" w:themeColor="text1"/>
          <w:sz w:val="22"/>
          <w:szCs w:val="22"/>
        </w:rPr>
        <w:t>É</w:t>
      </w:r>
      <w:r w:rsidRPr="0086268A">
        <w:rPr>
          <w:rFonts w:ascii="Calibri" w:hAnsi="Calibri" w:cs="Calibri"/>
          <w:b/>
          <w:bCs/>
          <w:color w:val="000000" w:themeColor="text1"/>
          <w:sz w:val="22"/>
          <w:szCs w:val="22"/>
        </w:rPr>
        <w:t>CNICA</w:t>
      </w:r>
      <w:bookmarkEnd w:id="9"/>
    </w:p>
    <w:p w14:paraId="337CB4C4" w14:textId="77777777" w:rsidR="001208BE" w:rsidRPr="0086268A" w:rsidRDefault="001208BE" w:rsidP="001208BE">
      <w:pPr>
        <w:spacing w:after="0" w:line="240" w:lineRule="auto"/>
        <w:jc w:val="both"/>
        <w:rPr>
          <w:rFonts w:ascii="Calibri" w:hAnsi="Calibri" w:cs="Calibri"/>
          <w:b/>
          <w:bCs/>
          <w:color w:val="000000" w:themeColor="text1"/>
        </w:rPr>
      </w:pPr>
    </w:p>
    <w:p w14:paraId="7AEA3520" w14:textId="7512898D" w:rsidR="00BD620F" w:rsidRPr="0086268A" w:rsidRDefault="00BD620F" w:rsidP="001208BE">
      <w:pPr>
        <w:spacing w:after="0" w:line="240" w:lineRule="auto"/>
        <w:jc w:val="both"/>
        <w:rPr>
          <w:rFonts w:ascii="Calibri" w:hAnsi="Calibri" w:cs="Calibri"/>
          <w:bCs/>
          <w:color w:val="000000" w:themeColor="text1"/>
        </w:rPr>
      </w:pPr>
      <w:r w:rsidRPr="0086268A">
        <w:rPr>
          <w:rFonts w:ascii="Calibri" w:hAnsi="Calibri" w:cs="Calibri"/>
          <w:b/>
          <w:bCs/>
          <w:color w:val="000000" w:themeColor="text1"/>
        </w:rPr>
        <w:t>Metodología de la evaluación técnica</w:t>
      </w:r>
      <w:r w:rsidRPr="0086268A">
        <w:rPr>
          <w:rFonts w:ascii="Calibri" w:hAnsi="Calibri" w:cs="Calibri"/>
          <w:bCs/>
          <w:color w:val="000000" w:themeColor="text1"/>
        </w:rPr>
        <w:t xml:space="preserve">: Durante la evaluación técnica del presente proceso de licitación, el Mandante </w:t>
      </w:r>
      <w:r w:rsidR="005717FD" w:rsidRPr="0086268A">
        <w:rPr>
          <w:rFonts w:ascii="Calibri" w:hAnsi="Calibri" w:cs="Calibri"/>
          <w:bCs/>
          <w:color w:val="000000" w:themeColor="text1"/>
        </w:rPr>
        <w:t xml:space="preserve">podrá </w:t>
      </w:r>
      <w:r w:rsidRPr="0086268A">
        <w:rPr>
          <w:rFonts w:ascii="Calibri" w:hAnsi="Calibri" w:cs="Calibri"/>
          <w:bCs/>
          <w:color w:val="000000" w:themeColor="text1"/>
        </w:rPr>
        <w:t>solicitar</w:t>
      </w:r>
      <w:r w:rsidR="005717FD" w:rsidRPr="0086268A">
        <w:rPr>
          <w:rFonts w:ascii="Calibri" w:hAnsi="Calibri" w:cs="Calibri"/>
          <w:bCs/>
          <w:color w:val="000000" w:themeColor="text1"/>
        </w:rPr>
        <w:t xml:space="preserve"> </w:t>
      </w:r>
      <w:r w:rsidRPr="0086268A">
        <w:rPr>
          <w:rFonts w:ascii="Calibri" w:hAnsi="Calibri" w:cs="Calibri"/>
          <w:bCs/>
          <w:color w:val="000000" w:themeColor="text1"/>
        </w:rPr>
        <w:t xml:space="preserve">muestras las que deberán presentarse con guía de despacho, ficha técnica impresa, etiquetadas con el nombre del proveedor, nombre del producto y el código interno del Mandante (En caso de tener uno asignado) y ser entregadas en </w:t>
      </w:r>
      <w:r w:rsidR="00A86DDD" w:rsidRPr="0086268A">
        <w:rPr>
          <w:rFonts w:ascii="Calibri" w:hAnsi="Calibri" w:cs="Calibri"/>
          <w:bCs/>
          <w:color w:val="000000" w:themeColor="text1"/>
        </w:rPr>
        <w:t>Abastecimiento</w:t>
      </w:r>
      <w:r w:rsidRPr="0086268A">
        <w:rPr>
          <w:rFonts w:ascii="Calibri" w:hAnsi="Calibri" w:cs="Calibri"/>
          <w:bCs/>
          <w:color w:val="000000" w:themeColor="text1"/>
        </w:rPr>
        <w:t xml:space="preserve"> ubicada en Ramón </w:t>
      </w:r>
      <w:proofErr w:type="spellStart"/>
      <w:r w:rsidRPr="0086268A">
        <w:rPr>
          <w:rFonts w:ascii="Calibri" w:hAnsi="Calibri" w:cs="Calibri"/>
          <w:bCs/>
          <w:color w:val="000000" w:themeColor="text1"/>
        </w:rPr>
        <w:t>Carnicer</w:t>
      </w:r>
      <w:proofErr w:type="spellEnd"/>
      <w:r w:rsidRPr="0086268A">
        <w:rPr>
          <w:rFonts w:ascii="Calibri" w:hAnsi="Calibri" w:cs="Calibri"/>
          <w:bCs/>
          <w:color w:val="000000" w:themeColor="text1"/>
        </w:rPr>
        <w:t xml:space="preserve"> 163, piso 4 anexo </w:t>
      </w:r>
      <w:r w:rsidR="00A86DDD" w:rsidRPr="0086268A">
        <w:rPr>
          <w:rFonts w:ascii="Calibri" w:hAnsi="Calibri" w:cs="Calibri"/>
          <w:bCs/>
          <w:color w:val="000000" w:themeColor="text1"/>
        </w:rPr>
        <w:t>A</w:t>
      </w:r>
      <w:r w:rsidRPr="0086268A">
        <w:rPr>
          <w:rFonts w:ascii="Calibri" w:hAnsi="Calibri" w:cs="Calibri"/>
          <w:bCs/>
          <w:color w:val="000000" w:themeColor="text1"/>
        </w:rPr>
        <w:t xml:space="preserve">, Providencia. Dichas muestras deberán ser enviadas en los términos, condiciones y cantidades suficientes </w:t>
      </w:r>
      <w:r w:rsidR="004A32C1" w:rsidRPr="0086268A">
        <w:rPr>
          <w:rFonts w:ascii="Calibri" w:hAnsi="Calibri" w:cs="Calibri"/>
          <w:bCs/>
          <w:color w:val="000000" w:themeColor="text1"/>
        </w:rPr>
        <w:t xml:space="preserve">para poder </w:t>
      </w:r>
      <w:r w:rsidR="00263E8A" w:rsidRPr="0086268A">
        <w:rPr>
          <w:rFonts w:ascii="Calibri" w:hAnsi="Calibri" w:cs="Calibri"/>
          <w:bCs/>
          <w:color w:val="000000" w:themeColor="text1"/>
        </w:rPr>
        <w:t xml:space="preserve">ser </w:t>
      </w:r>
      <w:r w:rsidR="004A32C1" w:rsidRPr="0086268A">
        <w:rPr>
          <w:rFonts w:ascii="Calibri" w:hAnsi="Calibri" w:cs="Calibri"/>
          <w:bCs/>
          <w:color w:val="000000" w:themeColor="text1"/>
        </w:rPr>
        <w:t xml:space="preserve">probadas por un número adecuado de médicos del staff, </w:t>
      </w:r>
      <w:r w:rsidR="00D20938" w:rsidRPr="0086268A">
        <w:rPr>
          <w:rFonts w:ascii="Calibri" w:hAnsi="Calibri" w:cs="Calibri"/>
          <w:bCs/>
          <w:color w:val="000000" w:themeColor="text1"/>
        </w:rPr>
        <w:t>en las</w:t>
      </w:r>
      <w:r w:rsidRPr="0086268A">
        <w:rPr>
          <w:rFonts w:ascii="Calibri" w:hAnsi="Calibri" w:cs="Calibri"/>
          <w:bCs/>
          <w:color w:val="000000" w:themeColor="text1"/>
        </w:rPr>
        <w:t xml:space="preserve"> fechas indicadas en el cronograma. Las muestras se deberán entregar en contenedor que asegure la indemnidad del empaque. Las muestras proporcionadas deberán corresponder al mismo producto ofertado, estas muestras no se devolverán y no tendrán costo para el </w:t>
      </w:r>
      <w:r w:rsidR="00263E8A" w:rsidRPr="0086268A">
        <w:rPr>
          <w:rFonts w:ascii="Calibri" w:hAnsi="Calibri" w:cs="Calibri"/>
          <w:bCs/>
          <w:color w:val="000000" w:themeColor="text1"/>
        </w:rPr>
        <w:t>Mandante. Todas las pruebas de p</w:t>
      </w:r>
      <w:r w:rsidRPr="0086268A">
        <w:rPr>
          <w:rFonts w:ascii="Calibri" w:hAnsi="Calibri" w:cs="Calibri"/>
          <w:bCs/>
          <w:color w:val="000000" w:themeColor="text1"/>
        </w:rPr>
        <w:t xml:space="preserve">roductos se realizan en </w:t>
      </w:r>
      <w:r w:rsidR="006B7AE9" w:rsidRPr="0086268A">
        <w:rPr>
          <w:rFonts w:ascii="Calibri" w:hAnsi="Calibri" w:cs="Calibri"/>
          <w:bCs/>
          <w:color w:val="000000" w:themeColor="text1"/>
        </w:rPr>
        <w:t>HT</w:t>
      </w:r>
      <w:r w:rsidRPr="0086268A">
        <w:rPr>
          <w:rFonts w:ascii="Calibri" w:hAnsi="Calibri" w:cs="Calibri"/>
          <w:bCs/>
          <w:color w:val="000000" w:themeColor="text1"/>
        </w:rPr>
        <w:t>.</w:t>
      </w:r>
    </w:p>
    <w:p w14:paraId="2D46F2C0" w14:textId="77777777" w:rsidR="001208BE" w:rsidRPr="0086268A" w:rsidRDefault="001208BE" w:rsidP="001208BE">
      <w:pPr>
        <w:spacing w:after="0" w:line="240" w:lineRule="auto"/>
        <w:jc w:val="both"/>
        <w:rPr>
          <w:rFonts w:ascii="Calibri" w:hAnsi="Calibri" w:cs="Calibri"/>
          <w:bCs/>
          <w:color w:val="000000" w:themeColor="text1"/>
        </w:rPr>
      </w:pPr>
    </w:p>
    <w:p w14:paraId="0604F4DB" w14:textId="77777777" w:rsidR="00BD620F" w:rsidRPr="0086268A" w:rsidRDefault="00BD620F" w:rsidP="001208BE">
      <w:pPr>
        <w:spacing w:after="0" w:line="240" w:lineRule="auto"/>
        <w:jc w:val="both"/>
        <w:rPr>
          <w:rFonts w:ascii="Calibri" w:hAnsi="Calibri" w:cs="Calibri"/>
          <w:bCs/>
          <w:color w:val="000000" w:themeColor="text1"/>
        </w:rPr>
      </w:pPr>
      <w:r w:rsidRPr="0086268A">
        <w:rPr>
          <w:rFonts w:ascii="Calibri" w:hAnsi="Calibri" w:cs="Calibri"/>
          <w:bCs/>
          <w:color w:val="000000" w:themeColor="text1"/>
        </w:rPr>
        <w:t>Nota: Las muestras que no cumplan con las condiciones anteriormente descritas no podrán ser evaluadas y serán devueltas al proveedor.</w:t>
      </w:r>
    </w:p>
    <w:p w14:paraId="7FF1E226" w14:textId="77777777" w:rsidR="001208BE" w:rsidRPr="0086268A" w:rsidRDefault="001208BE" w:rsidP="001208BE">
      <w:pPr>
        <w:spacing w:after="0" w:line="240" w:lineRule="auto"/>
        <w:jc w:val="both"/>
        <w:rPr>
          <w:rFonts w:ascii="Calibri" w:hAnsi="Calibri" w:cs="Calibri"/>
          <w:bCs/>
          <w:color w:val="000000" w:themeColor="text1"/>
        </w:rPr>
      </w:pPr>
    </w:p>
    <w:p w14:paraId="07321C27" w14:textId="77777777" w:rsidR="00BD620F" w:rsidRPr="0086268A" w:rsidRDefault="00BD620F" w:rsidP="006D16BA">
      <w:pPr>
        <w:pStyle w:val="Ttulo2"/>
        <w:numPr>
          <w:ilvl w:val="0"/>
          <w:numId w:val="31"/>
        </w:numPr>
        <w:spacing w:before="0" w:line="240" w:lineRule="auto"/>
        <w:rPr>
          <w:rFonts w:ascii="Calibri" w:hAnsi="Calibri" w:cs="Calibri"/>
          <w:b/>
          <w:bCs/>
          <w:color w:val="000000" w:themeColor="text1"/>
          <w:sz w:val="22"/>
          <w:szCs w:val="22"/>
        </w:rPr>
      </w:pPr>
      <w:bookmarkStart w:id="10" w:name="_Toc522289189"/>
      <w:bookmarkStart w:id="11" w:name="_Toc152599804"/>
      <w:bookmarkStart w:id="12" w:name="_Toc140504383"/>
      <w:r w:rsidRPr="0086268A">
        <w:rPr>
          <w:rFonts w:ascii="Calibri" w:hAnsi="Calibri" w:cs="Calibri"/>
          <w:b/>
          <w:bCs/>
          <w:color w:val="000000" w:themeColor="text1"/>
          <w:sz w:val="22"/>
          <w:szCs w:val="22"/>
        </w:rPr>
        <w:t>POLÍTICA DE CANJE:</w:t>
      </w:r>
      <w:bookmarkEnd w:id="10"/>
      <w:bookmarkEnd w:id="11"/>
      <w:bookmarkEnd w:id="12"/>
      <w:r w:rsidRPr="0086268A">
        <w:rPr>
          <w:rFonts w:ascii="Calibri" w:hAnsi="Calibri" w:cs="Calibri"/>
          <w:b/>
          <w:bCs/>
          <w:color w:val="000000" w:themeColor="text1"/>
          <w:sz w:val="22"/>
          <w:szCs w:val="22"/>
        </w:rPr>
        <w:t xml:space="preserve"> </w:t>
      </w:r>
    </w:p>
    <w:p w14:paraId="7D7DC09D" w14:textId="77777777" w:rsidR="001208BE" w:rsidRPr="0086268A" w:rsidRDefault="001208BE" w:rsidP="001208BE">
      <w:pPr>
        <w:pStyle w:val="Prrafodelista"/>
        <w:spacing w:after="0" w:line="240" w:lineRule="auto"/>
        <w:ind w:left="786"/>
        <w:jc w:val="both"/>
        <w:rPr>
          <w:rFonts w:ascii="Calibri" w:hAnsi="Calibri" w:cs="Calibri"/>
          <w:bCs/>
          <w:color w:val="000000" w:themeColor="text1"/>
        </w:rPr>
      </w:pPr>
    </w:p>
    <w:p w14:paraId="286EA630" w14:textId="77777777" w:rsidR="00BD620F" w:rsidRPr="0086268A" w:rsidRDefault="00BD620F" w:rsidP="001208BE">
      <w:pPr>
        <w:pStyle w:val="Prrafodelista"/>
        <w:numPr>
          <w:ilvl w:val="0"/>
          <w:numId w:val="22"/>
        </w:numPr>
        <w:spacing w:after="0" w:line="240" w:lineRule="auto"/>
        <w:ind w:left="360"/>
        <w:jc w:val="both"/>
        <w:rPr>
          <w:rFonts w:ascii="Calibri" w:hAnsi="Calibri" w:cs="Calibri"/>
          <w:bCs/>
          <w:color w:val="000000" w:themeColor="text1"/>
        </w:rPr>
      </w:pPr>
      <w:r w:rsidRPr="0086268A">
        <w:rPr>
          <w:rFonts w:ascii="Calibri" w:hAnsi="Calibri" w:cs="Calibri"/>
          <w:bCs/>
          <w:color w:val="000000" w:themeColor="text1"/>
        </w:rPr>
        <w:t>El Mandante exigirá políticas de canje a todos los Oferentes para aquellos productos que estén afectos a canje.</w:t>
      </w:r>
    </w:p>
    <w:p w14:paraId="37EA44BF" w14:textId="77777777" w:rsidR="00D20938" w:rsidRPr="0086268A" w:rsidRDefault="00BD620F" w:rsidP="001208BE">
      <w:pPr>
        <w:pStyle w:val="Prrafodelista"/>
        <w:numPr>
          <w:ilvl w:val="0"/>
          <w:numId w:val="22"/>
        </w:numPr>
        <w:spacing w:after="0" w:line="240" w:lineRule="auto"/>
        <w:ind w:left="360"/>
        <w:jc w:val="both"/>
        <w:rPr>
          <w:rFonts w:ascii="Calibri" w:hAnsi="Calibri" w:cs="Calibri"/>
          <w:bCs/>
          <w:color w:val="000000" w:themeColor="text1"/>
        </w:rPr>
      </w:pPr>
      <w:r w:rsidRPr="0086268A">
        <w:rPr>
          <w:rFonts w:ascii="Calibri" w:hAnsi="Calibri" w:cs="Calibri"/>
          <w:bCs/>
          <w:color w:val="000000" w:themeColor="text1"/>
        </w:rPr>
        <w:t>El Adjudicatario deberá indicar si tiene o no Política de Canje, para esto deberá firmar el Anexo 1 “Política De Canje”.</w:t>
      </w:r>
    </w:p>
    <w:p w14:paraId="315C2DE7" w14:textId="77777777" w:rsidR="00FB5AAF" w:rsidRPr="0086268A" w:rsidRDefault="00BD620F" w:rsidP="001208BE">
      <w:pPr>
        <w:pStyle w:val="Prrafodelista"/>
        <w:numPr>
          <w:ilvl w:val="0"/>
          <w:numId w:val="22"/>
        </w:numPr>
        <w:spacing w:after="0" w:line="240" w:lineRule="auto"/>
        <w:ind w:left="360"/>
        <w:jc w:val="both"/>
        <w:rPr>
          <w:rFonts w:ascii="Calibri" w:hAnsi="Calibri" w:cs="Calibri"/>
          <w:bCs/>
          <w:color w:val="000000" w:themeColor="text1"/>
        </w:rPr>
      </w:pPr>
      <w:r w:rsidRPr="0086268A">
        <w:rPr>
          <w:rFonts w:ascii="Calibri" w:hAnsi="Calibri" w:cs="Calibri"/>
          <w:bCs/>
          <w:color w:val="000000" w:themeColor="text1"/>
        </w:rPr>
        <w:t>Será responsabilidad de</w:t>
      </w:r>
      <w:r w:rsidR="009E38FB" w:rsidRPr="0086268A">
        <w:rPr>
          <w:rFonts w:ascii="Calibri" w:hAnsi="Calibri" w:cs="Calibri"/>
          <w:bCs/>
          <w:color w:val="000000" w:themeColor="text1"/>
        </w:rPr>
        <w:t xml:space="preserve"> </w:t>
      </w:r>
      <w:r w:rsidRPr="0086268A">
        <w:rPr>
          <w:rFonts w:ascii="Calibri" w:hAnsi="Calibri" w:cs="Calibri"/>
          <w:bCs/>
          <w:color w:val="000000" w:themeColor="text1"/>
        </w:rPr>
        <w:t>l</w:t>
      </w:r>
      <w:r w:rsidR="009E38FB" w:rsidRPr="0086268A">
        <w:rPr>
          <w:rFonts w:ascii="Calibri" w:hAnsi="Calibri" w:cs="Calibri"/>
          <w:bCs/>
          <w:color w:val="000000" w:themeColor="text1"/>
        </w:rPr>
        <w:t>a</w:t>
      </w:r>
      <w:r w:rsidRPr="0086268A">
        <w:rPr>
          <w:rFonts w:ascii="Calibri" w:hAnsi="Calibri" w:cs="Calibri"/>
          <w:bCs/>
          <w:color w:val="000000" w:themeColor="text1"/>
        </w:rPr>
        <w:t xml:space="preserve"> </w:t>
      </w:r>
      <w:r w:rsidR="000B0653" w:rsidRPr="0086268A">
        <w:rPr>
          <w:rFonts w:ascii="Calibri" w:hAnsi="Calibri" w:cs="Calibri"/>
          <w:bCs/>
          <w:color w:val="000000" w:themeColor="text1"/>
        </w:rPr>
        <w:t>b</w:t>
      </w:r>
      <w:r w:rsidR="009E38FB" w:rsidRPr="0086268A">
        <w:rPr>
          <w:rFonts w:ascii="Calibri" w:hAnsi="Calibri" w:cs="Calibri"/>
          <w:bCs/>
          <w:color w:val="000000" w:themeColor="text1"/>
        </w:rPr>
        <w:t xml:space="preserve">odega </w:t>
      </w:r>
      <w:r w:rsidR="000B0653" w:rsidRPr="0086268A">
        <w:rPr>
          <w:rFonts w:ascii="Calibri" w:hAnsi="Calibri" w:cs="Calibri"/>
          <w:bCs/>
          <w:color w:val="000000" w:themeColor="text1"/>
        </w:rPr>
        <w:t xml:space="preserve">de consignación </w:t>
      </w:r>
      <w:r w:rsidR="00D20938" w:rsidRPr="0086268A">
        <w:rPr>
          <w:rFonts w:ascii="Calibri" w:hAnsi="Calibri" w:cs="Calibri"/>
          <w:bCs/>
          <w:color w:val="000000" w:themeColor="text1"/>
        </w:rPr>
        <w:t>del HT</w:t>
      </w:r>
      <w:r w:rsidRPr="0086268A">
        <w:rPr>
          <w:rFonts w:ascii="Calibri" w:hAnsi="Calibri" w:cs="Calibri"/>
          <w:bCs/>
          <w:color w:val="000000" w:themeColor="text1"/>
        </w:rPr>
        <w:t xml:space="preserve"> de La Asociación Chilena De Seguridad indicar al Comprador (a) en qué momento se debe exigir al Adjudicatario, la Carta de Canje.</w:t>
      </w:r>
    </w:p>
    <w:p w14:paraId="3859BA94" w14:textId="77777777" w:rsidR="00FB5AAF" w:rsidRPr="0086268A" w:rsidRDefault="00BD620F" w:rsidP="001208BE">
      <w:pPr>
        <w:pStyle w:val="Prrafodelista"/>
        <w:numPr>
          <w:ilvl w:val="0"/>
          <w:numId w:val="22"/>
        </w:numPr>
        <w:spacing w:after="0" w:line="240" w:lineRule="auto"/>
        <w:ind w:left="360"/>
        <w:jc w:val="both"/>
        <w:rPr>
          <w:rFonts w:ascii="Calibri" w:hAnsi="Calibri" w:cs="Calibri"/>
          <w:bCs/>
          <w:color w:val="000000" w:themeColor="text1"/>
        </w:rPr>
      </w:pPr>
      <w:r w:rsidRPr="0086268A">
        <w:rPr>
          <w:rFonts w:ascii="Calibri" w:hAnsi="Calibri" w:cs="Calibri"/>
          <w:bCs/>
          <w:color w:val="000000" w:themeColor="text1"/>
        </w:rPr>
        <w:t>En caso de que el Adjudicado tenga Política de Canje, el Mandante podrá exigir una carta de canje en las siguientes condiciones:</w:t>
      </w:r>
    </w:p>
    <w:p w14:paraId="65579A6D" w14:textId="77777777" w:rsidR="00BD620F" w:rsidRPr="0086268A" w:rsidRDefault="00BD620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 xml:space="preserve">Productos con vencimiento menor a 12 meses </w:t>
      </w:r>
      <w:r w:rsidR="00171FD4" w:rsidRPr="0086268A">
        <w:rPr>
          <w:rFonts w:ascii="Calibri" w:hAnsi="Calibri" w:cs="Calibri"/>
          <w:color w:val="000000" w:themeColor="text1"/>
        </w:rPr>
        <w:t xml:space="preserve">en caso de quiebres de stock de un producto se permitirá de manera excepcional tener </w:t>
      </w:r>
      <w:r w:rsidR="00FB5AAF" w:rsidRPr="0086268A">
        <w:rPr>
          <w:rFonts w:ascii="Calibri" w:hAnsi="Calibri" w:cs="Calibri"/>
          <w:color w:val="000000" w:themeColor="text1"/>
        </w:rPr>
        <w:t>un</w:t>
      </w:r>
      <w:r w:rsidR="00171FD4" w:rsidRPr="0086268A">
        <w:rPr>
          <w:rFonts w:ascii="Calibri" w:hAnsi="Calibri" w:cs="Calibri"/>
          <w:color w:val="000000" w:themeColor="text1"/>
        </w:rPr>
        <w:t xml:space="preserve"> vencimiento inferior al plazo establecido anteriormente.</w:t>
      </w:r>
    </w:p>
    <w:p w14:paraId="6CCC3F8E" w14:textId="77777777" w:rsidR="00FB5AAF" w:rsidRPr="0086268A" w:rsidRDefault="00FB5AA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 xml:space="preserve">Productos próximos para vencer o vencidos, sin importar la unidad logística del producto a canjear  </w:t>
      </w:r>
    </w:p>
    <w:p w14:paraId="72AF235E" w14:textId="77777777" w:rsidR="00BD620F" w:rsidRPr="0086268A" w:rsidRDefault="00BD620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 xml:space="preserve">Productos dañados o defectuosos </w:t>
      </w:r>
    </w:p>
    <w:p w14:paraId="43ECC5DC" w14:textId="77777777" w:rsidR="00BD620F" w:rsidRPr="0086268A" w:rsidRDefault="00BD620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Productos adulterados o mal rotulados</w:t>
      </w:r>
    </w:p>
    <w:p w14:paraId="6D6F545F" w14:textId="77777777" w:rsidR="00BD620F" w:rsidRPr="0086268A" w:rsidRDefault="00BD620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 xml:space="preserve">Productos de distinta procedencia y/o marca comercial a la adjudicada </w:t>
      </w:r>
    </w:p>
    <w:p w14:paraId="6304BD57" w14:textId="77777777" w:rsidR="00BD620F" w:rsidRPr="0086268A" w:rsidRDefault="00BD620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Productos diferentes al adjudicado</w:t>
      </w:r>
    </w:p>
    <w:p w14:paraId="47E0A41F" w14:textId="77777777" w:rsidR="00BD620F" w:rsidRPr="0086268A" w:rsidRDefault="00BD620F" w:rsidP="001208BE">
      <w:pPr>
        <w:pStyle w:val="Prrafodelista"/>
        <w:numPr>
          <w:ilvl w:val="1"/>
          <w:numId w:val="22"/>
        </w:numPr>
        <w:spacing w:after="0" w:line="240" w:lineRule="auto"/>
        <w:ind w:left="1014"/>
        <w:jc w:val="both"/>
        <w:rPr>
          <w:rFonts w:ascii="Calibri" w:hAnsi="Calibri" w:cs="Calibri"/>
          <w:bCs/>
          <w:color w:val="000000" w:themeColor="text1"/>
        </w:rPr>
      </w:pPr>
      <w:r w:rsidRPr="0086268A">
        <w:rPr>
          <w:rFonts w:ascii="Calibri" w:hAnsi="Calibri" w:cs="Calibri"/>
          <w:color w:val="000000" w:themeColor="text1"/>
        </w:rPr>
        <w:t>Productos faltantes, es decir que lleguen de menos, etc.</w:t>
      </w:r>
    </w:p>
    <w:p w14:paraId="10051A39" w14:textId="77777777" w:rsidR="00BD620F" w:rsidRPr="0086268A" w:rsidRDefault="00BD620F" w:rsidP="001208BE">
      <w:pPr>
        <w:pStyle w:val="Prrafodelista"/>
        <w:spacing w:after="0" w:line="240" w:lineRule="auto"/>
        <w:ind w:left="954"/>
        <w:jc w:val="both"/>
        <w:rPr>
          <w:rFonts w:ascii="Calibri" w:hAnsi="Calibri" w:cs="Calibri"/>
          <w:bCs/>
          <w:color w:val="000000" w:themeColor="text1"/>
        </w:rPr>
      </w:pPr>
    </w:p>
    <w:p w14:paraId="2ECBB1D5" w14:textId="77777777" w:rsidR="00BD620F" w:rsidRPr="0086268A" w:rsidRDefault="00BD620F" w:rsidP="001208BE">
      <w:pPr>
        <w:pStyle w:val="Prrafodelista"/>
        <w:numPr>
          <w:ilvl w:val="0"/>
          <w:numId w:val="22"/>
        </w:numPr>
        <w:spacing w:after="0" w:line="240" w:lineRule="auto"/>
        <w:ind w:left="360"/>
        <w:jc w:val="both"/>
        <w:rPr>
          <w:rFonts w:ascii="Calibri" w:hAnsi="Calibri" w:cs="Calibri"/>
          <w:bCs/>
          <w:color w:val="000000" w:themeColor="text1"/>
        </w:rPr>
      </w:pPr>
      <w:r w:rsidRPr="0086268A">
        <w:rPr>
          <w:rFonts w:ascii="Calibri" w:hAnsi="Calibri" w:cs="Calibri"/>
          <w:bCs/>
          <w:color w:val="000000" w:themeColor="text1"/>
        </w:rPr>
        <w:t xml:space="preserve">El Mandante se reserva el derecho de recibir o rechazar productos con vencimientos menores a 12 meses. Si se considera su aceptación, el Adjudicatario </w:t>
      </w:r>
      <w:r w:rsidR="00FB5AAF" w:rsidRPr="0086268A">
        <w:rPr>
          <w:rFonts w:ascii="Calibri" w:hAnsi="Calibri" w:cs="Calibri"/>
          <w:bCs/>
          <w:color w:val="000000" w:themeColor="text1"/>
        </w:rPr>
        <w:t>d</w:t>
      </w:r>
      <w:r w:rsidRPr="0086268A">
        <w:rPr>
          <w:rFonts w:ascii="Calibri" w:hAnsi="Calibri" w:cs="Calibri"/>
          <w:bCs/>
          <w:color w:val="000000" w:themeColor="text1"/>
        </w:rPr>
        <w:t>eberá presentar una carta de canje por los productos que pudieran vencer con los siguientes antecedentes:</w:t>
      </w:r>
    </w:p>
    <w:p w14:paraId="577209E6" w14:textId="77777777" w:rsidR="00BD620F" w:rsidRPr="0086268A" w:rsidRDefault="00BD620F" w:rsidP="001208BE">
      <w:pPr>
        <w:pStyle w:val="Textoindependiente"/>
        <w:numPr>
          <w:ilvl w:val="0"/>
          <w:numId w:val="23"/>
        </w:numPr>
        <w:spacing w:after="0"/>
        <w:ind w:left="1014"/>
        <w:jc w:val="both"/>
        <w:rPr>
          <w:rFonts w:cs="Calibri"/>
          <w:bCs/>
          <w:color w:val="000000" w:themeColor="text1"/>
          <w:sz w:val="22"/>
          <w:szCs w:val="22"/>
        </w:rPr>
      </w:pPr>
      <w:r w:rsidRPr="0086268A">
        <w:rPr>
          <w:rFonts w:cs="Calibri"/>
          <w:bCs/>
          <w:color w:val="000000" w:themeColor="text1"/>
          <w:sz w:val="22"/>
          <w:szCs w:val="22"/>
        </w:rPr>
        <w:t>Nombre del producto según descripción del Mandante</w:t>
      </w:r>
    </w:p>
    <w:p w14:paraId="4CF2AE5F" w14:textId="77777777" w:rsidR="00BD620F" w:rsidRPr="0086268A" w:rsidRDefault="00BD620F" w:rsidP="001208BE">
      <w:pPr>
        <w:pStyle w:val="Textoindependiente"/>
        <w:numPr>
          <w:ilvl w:val="0"/>
          <w:numId w:val="23"/>
        </w:numPr>
        <w:spacing w:after="0"/>
        <w:ind w:left="1014"/>
        <w:jc w:val="both"/>
        <w:rPr>
          <w:rFonts w:cs="Calibri"/>
          <w:bCs/>
          <w:color w:val="000000" w:themeColor="text1"/>
          <w:sz w:val="22"/>
          <w:szCs w:val="22"/>
        </w:rPr>
      </w:pPr>
      <w:r w:rsidRPr="0086268A">
        <w:rPr>
          <w:rFonts w:cs="Calibri"/>
          <w:bCs/>
          <w:color w:val="000000" w:themeColor="text1"/>
          <w:sz w:val="22"/>
          <w:szCs w:val="22"/>
        </w:rPr>
        <w:t xml:space="preserve">Código del SKU </w:t>
      </w:r>
    </w:p>
    <w:p w14:paraId="151848FB" w14:textId="77777777" w:rsidR="00BD620F" w:rsidRPr="0086268A" w:rsidRDefault="00BD620F" w:rsidP="001208BE">
      <w:pPr>
        <w:pStyle w:val="Textoindependiente"/>
        <w:numPr>
          <w:ilvl w:val="0"/>
          <w:numId w:val="23"/>
        </w:numPr>
        <w:spacing w:after="0"/>
        <w:ind w:left="1014"/>
        <w:jc w:val="both"/>
        <w:rPr>
          <w:rFonts w:cs="Calibri"/>
          <w:bCs/>
          <w:color w:val="000000" w:themeColor="text1"/>
          <w:sz w:val="22"/>
          <w:szCs w:val="22"/>
        </w:rPr>
      </w:pPr>
      <w:proofErr w:type="spellStart"/>
      <w:r w:rsidRPr="0086268A">
        <w:rPr>
          <w:rFonts w:cs="Calibri"/>
          <w:bCs/>
          <w:color w:val="000000" w:themeColor="text1"/>
          <w:sz w:val="22"/>
          <w:szCs w:val="22"/>
        </w:rPr>
        <w:t>Nº</w:t>
      </w:r>
      <w:proofErr w:type="spellEnd"/>
      <w:r w:rsidRPr="0086268A">
        <w:rPr>
          <w:rFonts w:cs="Calibri"/>
          <w:bCs/>
          <w:color w:val="000000" w:themeColor="text1"/>
          <w:sz w:val="22"/>
          <w:szCs w:val="22"/>
        </w:rPr>
        <w:t xml:space="preserve"> de Lote, referencia o SKU</w:t>
      </w:r>
    </w:p>
    <w:p w14:paraId="5FB4902F" w14:textId="77777777" w:rsidR="00BD620F" w:rsidRPr="0086268A" w:rsidRDefault="00BD620F" w:rsidP="001208BE">
      <w:pPr>
        <w:pStyle w:val="Textoindependiente"/>
        <w:numPr>
          <w:ilvl w:val="0"/>
          <w:numId w:val="23"/>
        </w:numPr>
        <w:spacing w:after="0"/>
        <w:ind w:left="1014"/>
        <w:jc w:val="both"/>
        <w:rPr>
          <w:rFonts w:cs="Calibri"/>
          <w:bCs/>
          <w:color w:val="000000" w:themeColor="text1"/>
          <w:sz w:val="22"/>
          <w:szCs w:val="22"/>
        </w:rPr>
      </w:pPr>
      <w:r w:rsidRPr="0086268A">
        <w:rPr>
          <w:rFonts w:cs="Calibri"/>
          <w:bCs/>
          <w:color w:val="000000" w:themeColor="text1"/>
          <w:sz w:val="22"/>
          <w:szCs w:val="22"/>
        </w:rPr>
        <w:t>Fecha de vencimiento</w:t>
      </w:r>
    </w:p>
    <w:p w14:paraId="2D0C5476" w14:textId="77777777" w:rsidR="00BD620F" w:rsidRPr="0086268A" w:rsidRDefault="00BD620F" w:rsidP="001208BE">
      <w:pPr>
        <w:pStyle w:val="Textoindependiente"/>
        <w:numPr>
          <w:ilvl w:val="0"/>
          <w:numId w:val="23"/>
        </w:numPr>
        <w:spacing w:after="0"/>
        <w:ind w:left="1014"/>
        <w:jc w:val="both"/>
        <w:rPr>
          <w:rFonts w:cs="Calibri"/>
          <w:bCs/>
          <w:color w:val="000000" w:themeColor="text1"/>
          <w:sz w:val="22"/>
          <w:szCs w:val="22"/>
        </w:rPr>
      </w:pPr>
      <w:r w:rsidRPr="0086268A">
        <w:rPr>
          <w:rFonts w:cs="Calibri"/>
          <w:bCs/>
          <w:color w:val="000000" w:themeColor="text1"/>
          <w:sz w:val="22"/>
          <w:szCs w:val="22"/>
        </w:rPr>
        <w:t>Cantidad</w:t>
      </w:r>
    </w:p>
    <w:p w14:paraId="4D10F03C" w14:textId="77777777" w:rsidR="00895C44" w:rsidRPr="0086268A" w:rsidRDefault="00895C44" w:rsidP="001208BE">
      <w:pPr>
        <w:pStyle w:val="Prrafodelista"/>
        <w:spacing w:after="0" w:line="240" w:lineRule="auto"/>
        <w:ind w:left="1674"/>
        <w:jc w:val="both"/>
        <w:rPr>
          <w:rFonts w:ascii="Calibri" w:hAnsi="Calibri" w:cs="Calibri"/>
          <w:bCs/>
          <w:color w:val="000000" w:themeColor="text1"/>
        </w:rPr>
      </w:pPr>
    </w:p>
    <w:p w14:paraId="1DDCFE92" w14:textId="77777777" w:rsidR="00BD620F" w:rsidRPr="0086268A" w:rsidRDefault="00BD620F" w:rsidP="001208BE">
      <w:pPr>
        <w:pStyle w:val="Prrafodelista"/>
        <w:numPr>
          <w:ilvl w:val="0"/>
          <w:numId w:val="22"/>
        </w:numPr>
        <w:spacing w:after="0" w:line="240" w:lineRule="auto"/>
        <w:ind w:left="360"/>
        <w:jc w:val="both"/>
        <w:rPr>
          <w:rFonts w:ascii="Calibri" w:hAnsi="Calibri" w:cs="Calibri"/>
          <w:color w:val="000000" w:themeColor="text1"/>
        </w:rPr>
      </w:pPr>
      <w:r w:rsidRPr="0086268A">
        <w:rPr>
          <w:rFonts w:ascii="Calibri" w:hAnsi="Calibri" w:cs="Calibri"/>
          <w:color w:val="000000" w:themeColor="text1"/>
        </w:rPr>
        <w:t>El procedimiento de canje será el siguiente:</w:t>
      </w:r>
    </w:p>
    <w:p w14:paraId="421EF989" w14:textId="77777777" w:rsidR="00BD620F" w:rsidRPr="0086268A" w:rsidRDefault="000B0653" w:rsidP="001208BE">
      <w:pPr>
        <w:pStyle w:val="Prrafodelista"/>
        <w:numPr>
          <w:ilvl w:val="1"/>
          <w:numId w:val="22"/>
        </w:numPr>
        <w:spacing w:after="0" w:line="240" w:lineRule="auto"/>
        <w:ind w:left="1014"/>
        <w:jc w:val="both"/>
        <w:rPr>
          <w:rFonts w:ascii="Calibri" w:hAnsi="Calibri" w:cs="Calibri"/>
          <w:color w:val="000000" w:themeColor="text1"/>
        </w:rPr>
      </w:pPr>
      <w:r w:rsidRPr="0086268A">
        <w:rPr>
          <w:rFonts w:ascii="Calibri" w:hAnsi="Calibri" w:cs="Calibri"/>
          <w:color w:val="000000" w:themeColor="text1"/>
        </w:rPr>
        <w:t>La bodega de consignación deberá avisar al</w:t>
      </w:r>
      <w:r w:rsidR="00BD620F" w:rsidRPr="0086268A">
        <w:rPr>
          <w:rFonts w:ascii="Calibri" w:hAnsi="Calibri" w:cs="Calibri"/>
          <w:color w:val="000000" w:themeColor="text1"/>
        </w:rPr>
        <w:t xml:space="preserve"> </w:t>
      </w:r>
      <w:r w:rsidRPr="0086268A">
        <w:rPr>
          <w:rFonts w:ascii="Calibri" w:hAnsi="Calibri" w:cs="Calibri"/>
          <w:color w:val="000000" w:themeColor="text1"/>
        </w:rPr>
        <w:t xml:space="preserve">Adjudicatario </w:t>
      </w:r>
      <w:r w:rsidR="00BD620F" w:rsidRPr="0086268A">
        <w:rPr>
          <w:rFonts w:ascii="Calibri" w:hAnsi="Calibri" w:cs="Calibri"/>
          <w:color w:val="000000" w:themeColor="text1"/>
        </w:rPr>
        <w:t xml:space="preserve">por escrito </w:t>
      </w:r>
      <w:r w:rsidR="00171FD4" w:rsidRPr="0086268A">
        <w:rPr>
          <w:rFonts w:ascii="Calibri" w:hAnsi="Calibri" w:cs="Calibri"/>
          <w:color w:val="000000" w:themeColor="text1"/>
        </w:rPr>
        <w:t>vía</w:t>
      </w:r>
      <w:r w:rsidR="005717FD" w:rsidRPr="0086268A">
        <w:rPr>
          <w:rFonts w:ascii="Calibri" w:hAnsi="Calibri" w:cs="Calibri"/>
          <w:color w:val="000000" w:themeColor="text1"/>
        </w:rPr>
        <w:t xml:space="preserve"> correo electrónico </w:t>
      </w:r>
      <w:r w:rsidR="00BD620F" w:rsidRPr="0086268A">
        <w:rPr>
          <w:rFonts w:ascii="Calibri" w:hAnsi="Calibri" w:cs="Calibri"/>
          <w:color w:val="000000" w:themeColor="text1"/>
        </w:rPr>
        <w:t>que proceda al cambio físico del producto que cumpla con una o más de las condiciones anteriormente individualizadas</w:t>
      </w:r>
      <w:r w:rsidRPr="0086268A">
        <w:rPr>
          <w:rFonts w:ascii="Calibri" w:hAnsi="Calibri" w:cs="Calibri"/>
          <w:color w:val="000000" w:themeColor="text1"/>
        </w:rPr>
        <w:t>.</w:t>
      </w:r>
    </w:p>
    <w:p w14:paraId="3957D616" w14:textId="77777777" w:rsidR="00171FD4" w:rsidRPr="0086268A" w:rsidRDefault="00BD620F" w:rsidP="001208BE">
      <w:pPr>
        <w:pStyle w:val="Prrafodelista"/>
        <w:numPr>
          <w:ilvl w:val="1"/>
          <w:numId w:val="22"/>
        </w:numPr>
        <w:spacing w:after="0" w:line="240" w:lineRule="auto"/>
        <w:ind w:left="1014"/>
        <w:jc w:val="both"/>
        <w:rPr>
          <w:rFonts w:ascii="Calibri" w:hAnsi="Calibri" w:cs="Calibri"/>
          <w:color w:val="000000" w:themeColor="text1"/>
        </w:rPr>
      </w:pPr>
      <w:r w:rsidRPr="0086268A">
        <w:rPr>
          <w:rFonts w:ascii="Calibri" w:hAnsi="Calibri" w:cs="Calibri"/>
          <w:color w:val="000000" w:themeColor="text1"/>
        </w:rPr>
        <w:t xml:space="preserve">Transcurrido una semana desde el aviso, si no se ha realizado el cambio, </w:t>
      </w:r>
      <w:r w:rsidR="000B0653" w:rsidRPr="0086268A">
        <w:rPr>
          <w:rFonts w:ascii="Calibri" w:hAnsi="Calibri" w:cs="Calibri"/>
          <w:color w:val="000000" w:themeColor="text1"/>
        </w:rPr>
        <w:t xml:space="preserve">la bodega de consignación </w:t>
      </w:r>
      <w:r w:rsidR="004805B9" w:rsidRPr="0086268A">
        <w:rPr>
          <w:rFonts w:ascii="Calibri" w:hAnsi="Calibri" w:cs="Calibri"/>
          <w:color w:val="000000" w:themeColor="text1"/>
        </w:rPr>
        <w:t xml:space="preserve">comunicara </w:t>
      </w:r>
      <w:r w:rsidRPr="0086268A">
        <w:rPr>
          <w:rFonts w:ascii="Calibri" w:hAnsi="Calibri" w:cs="Calibri"/>
          <w:color w:val="000000" w:themeColor="text1"/>
        </w:rPr>
        <w:t xml:space="preserve">al Adjudicatario a través de correo electrónico que </w:t>
      </w:r>
      <w:r w:rsidR="004805B9" w:rsidRPr="0086268A">
        <w:rPr>
          <w:rFonts w:ascii="Calibri" w:hAnsi="Calibri" w:cs="Calibri"/>
          <w:color w:val="000000" w:themeColor="text1"/>
        </w:rPr>
        <w:t>incurrió en un incidente de cr</w:t>
      </w:r>
      <w:bookmarkStart w:id="13" w:name="_Toc522289190"/>
      <w:r w:rsidR="00171FD4" w:rsidRPr="0086268A">
        <w:rPr>
          <w:rFonts w:ascii="Calibri" w:hAnsi="Calibri" w:cs="Calibri"/>
          <w:color w:val="000000" w:themeColor="text1"/>
        </w:rPr>
        <w:t>iticidad menor.</w:t>
      </w:r>
    </w:p>
    <w:p w14:paraId="5C534E21" w14:textId="77777777" w:rsidR="001208BE" w:rsidRPr="0086268A" w:rsidRDefault="001208BE" w:rsidP="001208BE">
      <w:pPr>
        <w:spacing w:after="0" w:line="240" w:lineRule="auto"/>
        <w:jc w:val="both"/>
        <w:rPr>
          <w:rFonts w:ascii="Calibri" w:hAnsi="Calibri" w:cs="Calibri"/>
          <w:color w:val="000000" w:themeColor="text1"/>
        </w:rPr>
      </w:pPr>
    </w:p>
    <w:p w14:paraId="79BCD13F" w14:textId="22FF838C" w:rsidR="00BD620F" w:rsidRPr="0086268A" w:rsidRDefault="00BD620F" w:rsidP="006D16BA">
      <w:pPr>
        <w:pStyle w:val="Ttulo2"/>
        <w:numPr>
          <w:ilvl w:val="0"/>
          <w:numId w:val="31"/>
        </w:numPr>
        <w:spacing w:before="0" w:line="240" w:lineRule="auto"/>
        <w:rPr>
          <w:rFonts w:ascii="Calibri" w:hAnsi="Calibri" w:cs="Calibri"/>
          <w:b/>
          <w:bCs/>
          <w:color w:val="000000" w:themeColor="text1"/>
          <w:sz w:val="22"/>
          <w:szCs w:val="22"/>
        </w:rPr>
      </w:pPr>
      <w:bookmarkStart w:id="14" w:name="_Toc152599805"/>
      <w:bookmarkStart w:id="15" w:name="_Toc140504384"/>
      <w:r w:rsidRPr="0086268A">
        <w:rPr>
          <w:rFonts w:ascii="Calibri" w:hAnsi="Calibri" w:cs="Calibri"/>
          <w:b/>
          <w:bCs/>
          <w:color w:val="000000" w:themeColor="text1"/>
          <w:sz w:val="22"/>
          <w:szCs w:val="22"/>
        </w:rPr>
        <w:t>CRITERIOS DE EVALUACI</w:t>
      </w:r>
      <w:r w:rsidR="006D16BA" w:rsidRPr="0086268A">
        <w:rPr>
          <w:rFonts w:ascii="Calibri" w:hAnsi="Calibri" w:cs="Calibri"/>
          <w:b/>
          <w:bCs/>
          <w:color w:val="000000" w:themeColor="text1"/>
          <w:sz w:val="22"/>
          <w:szCs w:val="22"/>
        </w:rPr>
        <w:t>Ó</w:t>
      </w:r>
      <w:r w:rsidRPr="0086268A">
        <w:rPr>
          <w:rFonts w:ascii="Calibri" w:hAnsi="Calibri" w:cs="Calibri"/>
          <w:b/>
          <w:bCs/>
          <w:color w:val="000000" w:themeColor="text1"/>
          <w:sz w:val="22"/>
          <w:szCs w:val="22"/>
        </w:rPr>
        <w:t>N</w:t>
      </w:r>
      <w:bookmarkEnd w:id="13"/>
      <w:bookmarkEnd w:id="14"/>
      <w:bookmarkEnd w:id="15"/>
      <w:r w:rsidRPr="0086268A">
        <w:rPr>
          <w:rFonts w:ascii="Calibri" w:hAnsi="Calibri" w:cs="Calibri"/>
          <w:b/>
          <w:bCs/>
          <w:color w:val="000000" w:themeColor="text1"/>
          <w:sz w:val="22"/>
          <w:szCs w:val="22"/>
        </w:rPr>
        <w:t xml:space="preserve"> </w:t>
      </w:r>
    </w:p>
    <w:p w14:paraId="5BB4541F" w14:textId="77777777" w:rsidR="00BD620F" w:rsidRPr="00A77605" w:rsidRDefault="00BD620F" w:rsidP="00A77605">
      <w:pPr>
        <w:spacing w:after="0" w:line="240" w:lineRule="auto"/>
        <w:jc w:val="both"/>
        <w:rPr>
          <w:rFonts w:ascii="Calibri" w:eastAsia="Times New Roman" w:hAnsi="Calibri" w:cs="Calibri"/>
          <w:b/>
          <w:color w:val="000000" w:themeColor="text1"/>
        </w:rPr>
      </w:pPr>
    </w:p>
    <w:tbl>
      <w:tblPr>
        <w:tblW w:w="6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12"/>
        <w:gridCol w:w="1249"/>
      </w:tblGrid>
      <w:tr w:rsidR="000E3F80" w:rsidRPr="0086268A" w14:paraId="511132DD" w14:textId="77777777" w:rsidTr="00A77605">
        <w:trPr>
          <w:trHeight w:val="20"/>
          <w:jc w:val="center"/>
        </w:trPr>
        <w:tc>
          <w:tcPr>
            <w:tcW w:w="5112" w:type="dxa"/>
            <w:shd w:val="clear" w:color="auto" w:fill="C6D9F1" w:themeFill="text2" w:themeFillTint="33"/>
            <w:vAlign w:val="center"/>
            <w:hideMark/>
          </w:tcPr>
          <w:p w14:paraId="300C1B61" w14:textId="77777777" w:rsidR="00BD620F" w:rsidRPr="0086268A" w:rsidRDefault="00BD620F" w:rsidP="001208BE">
            <w:pPr>
              <w:spacing w:after="0" w:line="240" w:lineRule="auto"/>
              <w:jc w:val="center"/>
              <w:rPr>
                <w:rFonts w:ascii="Calibri" w:eastAsia="Times New Roman" w:hAnsi="Calibri" w:cs="Calibri"/>
                <w:b/>
                <w:bCs/>
                <w:color w:val="000000" w:themeColor="text1"/>
              </w:rPr>
            </w:pPr>
            <w:bookmarkStart w:id="16" w:name="_Hlk113881875"/>
            <w:r w:rsidRPr="0086268A">
              <w:rPr>
                <w:rFonts w:ascii="Calibri" w:eastAsia="Times New Roman" w:hAnsi="Calibri" w:cs="Calibri"/>
                <w:b/>
                <w:bCs/>
                <w:color w:val="000000" w:themeColor="text1"/>
                <w:lang w:val="es-ES_tradnl"/>
              </w:rPr>
              <w:t>Criterios de Evaluación</w:t>
            </w:r>
          </w:p>
        </w:tc>
        <w:tc>
          <w:tcPr>
            <w:tcW w:w="1249" w:type="dxa"/>
            <w:shd w:val="clear" w:color="auto" w:fill="C6D9F1" w:themeFill="text2" w:themeFillTint="33"/>
            <w:vAlign w:val="center"/>
            <w:hideMark/>
          </w:tcPr>
          <w:p w14:paraId="5B832437" w14:textId="3D895FEA" w:rsidR="00BD620F" w:rsidRPr="0086268A" w:rsidRDefault="00BD620F" w:rsidP="001208BE">
            <w:pPr>
              <w:spacing w:after="0" w:line="240" w:lineRule="auto"/>
              <w:jc w:val="center"/>
              <w:rPr>
                <w:rFonts w:ascii="Calibri" w:eastAsia="Times New Roman" w:hAnsi="Calibri" w:cs="Calibri"/>
                <w:b/>
                <w:bCs/>
                <w:color w:val="000000" w:themeColor="text1"/>
              </w:rPr>
            </w:pPr>
            <w:r w:rsidRPr="0086268A">
              <w:rPr>
                <w:rFonts w:ascii="Calibri" w:eastAsia="Times New Roman" w:hAnsi="Calibri" w:cs="Calibri"/>
                <w:b/>
                <w:bCs/>
                <w:color w:val="000000" w:themeColor="text1"/>
                <w:lang w:val="es-ES_tradnl"/>
              </w:rPr>
              <w:t>Porcentaje</w:t>
            </w:r>
          </w:p>
        </w:tc>
      </w:tr>
      <w:tr w:rsidR="000E3F80" w:rsidRPr="0086268A" w14:paraId="01DA99C4" w14:textId="77777777" w:rsidTr="00A77605">
        <w:trPr>
          <w:trHeight w:val="20"/>
          <w:jc w:val="center"/>
        </w:trPr>
        <w:tc>
          <w:tcPr>
            <w:tcW w:w="5112" w:type="dxa"/>
            <w:shd w:val="clear" w:color="auto" w:fill="auto"/>
            <w:vAlign w:val="center"/>
          </w:tcPr>
          <w:p w14:paraId="1BD91CCF" w14:textId="77777777" w:rsidR="00BD620F" w:rsidRPr="0086268A" w:rsidRDefault="00BD620F" w:rsidP="001208BE">
            <w:pPr>
              <w:pStyle w:val="Prrafodelista"/>
              <w:numPr>
                <w:ilvl w:val="0"/>
                <w:numId w:val="5"/>
              </w:numPr>
              <w:spacing w:after="0" w:line="240" w:lineRule="auto"/>
              <w:contextualSpacing w:val="0"/>
              <w:jc w:val="both"/>
              <w:rPr>
                <w:rFonts w:ascii="Calibri" w:eastAsia="Times New Roman" w:hAnsi="Calibri" w:cs="Calibri"/>
                <w:color w:val="000000" w:themeColor="text1"/>
                <w:lang w:val="es-ES_tradnl"/>
              </w:rPr>
            </w:pPr>
            <w:r w:rsidRPr="0086268A">
              <w:rPr>
                <w:rFonts w:ascii="Calibri" w:eastAsia="Times New Roman" w:hAnsi="Calibri" w:cs="Calibri"/>
                <w:color w:val="000000" w:themeColor="text1"/>
                <w:lang w:val="es-ES_tradnl"/>
              </w:rPr>
              <w:t>Precio</w:t>
            </w:r>
          </w:p>
        </w:tc>
        <w:tc>
          <w:tcPr>
            <w:tcW w:w="1249" w:type="dxa"/>
            <w:shd w:val="clear" w:color="auto" w:fill="auto"/>
            <w:vAlign w:val="center"/>
          </w:tcPr>
          <w:p w14:paraId="7332E07A" w14:textId="77777777" w:rsidR="00BD620F" w:rsidRPr="0086268A" w:rsidRDefault="005717FD" w:rsidP="001208BE">
            <w:pPr>
              <w:spacing w:after="0" w:line="240" w:lineRule="auto"/>
              <w:jc w:val="center"/>
              <w:rPr>
                <w:rFonts w:ascii="Calibri" w:eastAsia="Times New Roman" w:hAnsi="Calibri" w:cs="Calibri"/>
                <w:color w:val="000000" w:themeColor="text1"/>
                <w:lang w:val="es-ES_tradnl"/>
              </w:rPr>
            </w:pPr>
            <w:r w:rsidRPr="0086268A">
              <w:rPr>
                <w:rFonts w:ascii="Calibri" w:eastAsia="Times New Roman" w:hAnsi="Calibri" w:cs="Calibri"/>
                <w:color w:val="000000" w:themeColor="text1"/>
                <w:lang w:val="es-ES_tradnl"/>
              </w:rPr>
              <w:t>5</w:t>
            </w:r>
            <w:r w:rsidR="00BD620F" w:rsidRPr="0086268A">
              <w:rPr>
                <w:rFonts w:ascii="Calibri" w:eastAsia="Times New Roman" w:hAnsi="Calibri" w:cs="Calibri"/>
                <w:color w:val="000000" w:themeColor="text1"/>
                <w:lang w:val="es-ES_tradnl"/>
              </w:rPr>
              <w:t>0%</w:t>
            </w:r>
          </w:p>
        </w:tc>
      </w:tr>
      <w:tr w:rsidR="000E3F80" w:rsidRPr="0086268A" w14:paraId="3460690F" w14:textId="77777777" w:rsidTr="00A77605">
        <w:trPr>
          <w:trHeight w:val="20"/>
          <w:jc w:val="center"/>
        </w:trPr>
        <w:tc>
          <w:tcPr>
            <w:tcW w:w="5112" w:type="dxa"/>
            <w:shd w:val="clear" w:color="auto" w:fill="auto"/>
            <w:vAlign w:val="center"/>
            <w:hideMark/>
          </w:tcPr>
          <w:p w14:paraId="3A49A7FB" w14:textId="77777777" w:rsidR="00BD620F" w:rsidRPr="0086268A" w:rsidRDefault="00BD620F" w:rsidP="001208BE">
            <w:pPr>
              <w:pStyle w:val="Prrafodelista"/>
              <w:numPr>
                <w:ilvl w:val="0"/>
                <w:numId w:val="5"/>
              </w:numPr>
              <w:spacing w:after="0" w:line="240" w:lineRule="auto"/>
              <w:contextualSpacing w:val="0"/>
              <w:jc w:val="both"/>
              <w:rPr>
                <w:rFonts w:ascii="Calibri" w:eastAsia="Times New Roman" w:hAnsi="Calibri" w:cs="Calibri"/>
                <w:color w:val="000000" w:themeColor="text1"/>
                <w:lang w:val="es-ES_tradnl"/>
              </w:rPr>
            </w:pPr>
            <w:r w:rsidRPr="0086268A">
              <w:rPr>
                <w:rFonts w:ascii="Calibri" w:eastAsia="Times New Roman" w:hAnsi="Calibri" w:cs="Calibri"/>
                <w:color w:val="000000" w:themeColor="text1"/>
                <w:lang w:val="es-ES_tradnl"/>
              </w:rPr>
              <w:t>Evaluación técnica</w:t>
            </w:r>
          </w:p>
        </w:tc>
        <w:tc>
          <w:tcPr>
            <w:tcW w:w="1249" w:type="dxa"/>
            <w:shd w:val="clear" w:color="auto" w:fill="auto"/>
            <w:noWrap/>
            <w:vAlign w:val="center"/>
            <w:hideMark/>
          </w:tcPr>
          <w:p w14:paraId="36BE0F5E" w14:textId="77777777" w:rsidR="00BD620F" w:rsidRPr="0086268A" w:rsidRDefault="005717FD" w:rsidP="001208BE">
            <w:pPr>
              <w:spacing w:after="0" w:line="240" w:lineRule="auto"/>
              <w:jc w:val="center"/>
              <w:rPr>
                <w:rFonts w:ascii="Calibri" w:eastAsia="Times New Roman" w:hAnsi="Calibri" w:cs="Calibri"/>
                <w:color w:val="000000" w:themeColor="text1"/>
                <w:lang w:val="es-ES_tradnl"/>
              </w:rPr>
            </w:pPr>
            <w:r w:rsidRPr="0086268A">
              <w:rPr>
                <w:rFonts w:ascii="Calibri" w:eastAsia="Times New Roman" w:hAnsi="Calibri" w:cs="Calibri"/>
                <w:color w:val="000000" w:themeColor="text1"/>
                <w:lang w:val="es-ES_tradnl"/>
              </w:rPr>
              <w:t>5</w:t>
            </w:r>
            <w:r w:rsidR="00BD620F" w:rsidRPr="0086268A">
              <w:rPr>
                <w:rFonts w:ascii="Calibri" w:eastAsia="Times New Roman" w:hAnsi="Calibri" w:cs="Calibri"/>
                <w:color w:val="000000" w:themeColor="text1"/>
                <w:lang w:val="es-ES_tradnl"/>
              </w:rPr>
              <w:t>0%</w:t>
            </w:r>
          </w:p>
        </w:tc>
      </w:tr>
      <w:bookmarkEnd w:id="16"/>
    </w:tbl>
    <w:p w14:paraId="5C06E60D" w14:textId="77777777" w:rsidR="001208BE" w:rsidRPr="0086268A" w:rsidRDefault="001208BE" w:rsidP="001208BE">
      <w:pPr>
        <w:pStyle w:val="Prrafodelista"/>
        <w:spacing w:after="0" w:line="240" w:lineRule="auto"/>
        <w:ind w:left="1068"/>
        <w:jc w:val="both"/>
        <w:rPr>
          <w:rFonts w:ascii="Calibri" w:hAnsi="Calibri" w:cs="Calibri"/>
          <w:bCs/>
          <w:color w:val="000000" w:themeColor="text1"/>
        </w:rPr>
      </w:pPr>
    </w:p>
    <w:p w14:paraId="71AB2B1B" w14:textId="7BED4FDC" w:rsidR="00BD620F" w:rsidRPr="0086268A" w:rsidRDefault="00BD620F" w:rsidP="001208BE">
      <w:pPr>
        <w:pStyle w:val="Prrafodelista"/>
        <w:numPr>
          <w:ilvl w:val="0"/>
          <w:numId w:val="24"/>
        </w:numPr>
        <w:spacing w:after="0" w:line="240" w:lineRule="auto"/>
        <w:ind w:left="360"/>
        <w:jc w:val="both"/>
        <w:rPr>
          <w:rFonts w:ascii="Calibri" w:hAnsi="Calibri" w:cs="Calibri"/>
          <w:bCs/>
          <w:color w:val="000000" w:themeColor="text1"/>
        </w:rPr>
      </w:pPr>
      <w:r w:rsidRPr="0086268A">
        <w:rPr>
          <w:rFonts w:ascii="Calibri" w:eastAsia="Times New Roman" w:hAnsi="Calibri" w:cs="Calibri"/>
          <w:b/>
          <w:color w:val="000000" w:themeColor="text1"/>
        </w:rPr>
        <w:t xml:space="preserve">Precio: </w:t>
      </w:r>
    </w:p>
    <w:p w14:paraId="4EA18FA9" w14:textId="77777777" w:rsidR="00C92EAD" w:rsidRPr="0086268A" w:rsidRDefault="00BD620F" w:rsidP="001208BE">
      <w:pPr>
        <w:pStyle w:val="Prrafodelista"/>
        <w:spacing w:after="0" w:line="240" w:lineRule="auto"/>
        <w:ind w:left="360"/>
        <w:jc w:val="both"/>
        <w:rPr>
          <w:rFonts w:ascii="Calibri" w:hAnsi="Calibri" w:cs="Calibri"/>
          <w:bCs/>
          <w:color w:val="000000" w:themeColor="text1"/>
        </w:rPr>
      </w:pPr>
      <w:r w:rsidRPr="0086268A">
        <w:rPr>
          <w:rFonts w:ascii="Calibri" w:hAnsi="Calibri" w:cs="Calibri"/>
          <w:bCs/>
          <w:color w:val="000000" w:themeColor="text1"/>
        </w:rPr>
        <w:t>En primera instancia se evaluará el producto por precio, es decir, si el precio es el más económico de las ofertas recibidas recibirá el mayor puntaje.</w:t>
      </w:r>
    </w:p>
    <w:p w14:paraId="2711331E" w14:textId="77777777" w:rsidR="00C92EAD" w:rsidRPr="0086268A" w:rsidRDefault="00C92EAD" w:rsidP="001208BE">
      <w:pPr>
        <w:pStyle w:val="Prrafodelista"/>
        <w:spacing w:after="0" w:line="240" w:lineRule="auto"/>
        <w:ind w:left="360"/>
        <w:jc w:val="both"/>
        <w:rPr>
          <w:rFonts w:ascii="Calibri" w:hAnsi="Calibri" w:cs="Calibri"/>
          <w:bCs/>
          <w:color w:val="000000" w:themeColor="text1"/>
        </w:rPr>
      </w:pPr>
    </w:p>
    <w:p w14:paraId="59E2CEE1" w14:textId="77777777" w:rsidR="00BD620F" w:rsidRPr="0086268A" w:rsidRDefault="00BD620F" w:rsidP="001208BE">
      <w:pPr>
        <w:pStyle w:val="Prrafodelista"/>
        <w:numPr>
          <w:ilvl w:val="0"/>
          <w:numId w:val="24"/>
        </w:numPr>
        <w:spacing w:after="0" w:line="240" w:lineRule="auto"/>
        <w:ind w:left="360"/>
        <w:jc w:val="both"/>
        <w:rPr>
          <w:rFonts w:ascii="Calibri" w:hAnsi="Calibri" w:cs="Calibri"/>
          <w:bCs/>
          <w:color w:val="000000" w:themeColor="text1"/>
        </w:rPr>
      </w:pPr>
      <w:r w:rsidRPr="0086268A">
        <w:rPr>
          <w:rFonts w:ascii="Calibri" w:hAnsi="Calibri" w:cs="Calibri"/>
          <w:b/>
          <w:bCs/>
          <w:color w:val="000000" w:themeColor="text1"/>
        </w:rPr>
        <w:t xml:space="preserve">Evaluación Técnica: </w:t>
      </w:r>
    </w:p>
    <w:p w14:paraId="1B44AFDF" w14:textId="1BBB2F9A" w:rsidR="00723AFE" w:rsidRPr="0086268A" w:rsidRDefault="00BD620F" w:rsidP="001208BE">
      <w:pPr>
        <w:pStyle w:val="Prrafodelista"/>
        <w:spacing w:after="0" w:line="240" w:lineRule="auto"/>
        <w:ind w:left="360"/>
        <w:jc w:val="both"/>
        <w:rPr>
          <w:rFonts w:ascii="Calibri" w:hAnsi="Calibri" w:cs="Calibri"/>
          <w:bCs/>
          <w:color w:val="000000" w:themeColor="text1"/>
          <w:lang w:val="es-ES_tradnl"/>
        </w:rPr>
      </w:pPr>
      <w:r w:rsidRPr="0086268A">
        <w:rPr>
          <w:rFonts w:ascii="Calibri" w:hAnsi="Calibri" w:cs="Calibri"/>
          <w:bCs/>
          <w:color w:val="000000" w:themeColor="text1"/>
          <w:lang w:val="es-ES_tradnl"/>
        </w:rPr>
        <w:t>La evaluación técnica se realizará a todos los productos</w:t>
      </w:r>
      <w:r w:rsidR="005717FD" w:rsidRPr="0086268A">
        <w:rPr>
          <w:rFonts w:ascii="Calibri" w:hAnsi="Calibri" w:cs="Calibri"/>
          <w:bCs/>
          <w:color w:val="000000" w:themeColor="text1"/>
          <w:lang w:val="es-ES_tradnl"/>
        </w:rPr>
        <w:t xml:space="preserve"> </w:t>
      </w:r>
      <w:r w:rsidR="006B7AE9" w:rsidRPr="0086268A">
        <w:rPr>
          <w:rFonts w:ascii="Calibri" w:hAnsi="Calibri" w:cs="Calibri"/>
          <w:bCs/>
          <w:color w:val="000000" w:themeColor="text1"/>
          <w:lang w:val="es-ES_tradnl"/>
        </w:rPr>
        <w:t xml:space="preserve">de proveedores </w:t>
      </w:r>
      <w:r w:rsidR="005717FD" w:rsidRPr="0086268A">
        <w:rPr>
          <w:rFonts w:ascii="Calibri" w:hAnsi="Calibri" w:cs="Calibri"/>
          <w:bCs/>
          <w:color w:val="000000" w:themeColor="text1"/>
          <w:lang w:val="es-ES_tradnl"/>
        </w:rPr>
        <w:t>nuevos</w:t>
      </w:r>
      <w:r w:rsidRPr="0086268A">
        <w:rPr>
          <w:rFonts w:ascii="Calibri" w:hAnsi="Calibri" w:cs="Calibri"/>
          <w:bCs/>
          <w:color w:val="000000" w:themeColor="text1"/>
          <w:lang w:val="es-ES_tradnl"/>
        </w:rPr>
        <w:t xml:space="preserve">. </w:t>
      </w:r>
      <w:r w:rsidR="005717FD" w:rsidRPr="0086268A">
        <w:rPr>
          <w:rFonts w:ascii="Calibri" w:hAnsi="Calibri" w:cs="Calibri"/>
          <w:bCs/>
          <w:color w:val="000000" w:themeColor="text1"/>
          <w:lang w:val="es-ES_tradnl"/>
        </w:rPr>
        <w:t xml:space="preserve">Si se solicitan </w:t>
      </w:r>
      <w:r w:rsidRPr="0086268A">
        <w:rPr>
          <w:rFonts w:ascii="Calibri" w:hAnsi="Calibri" w:cs="Calibri"/>
          <w:bCs/>
          <w:color w:val="000000" w:themeColor="text1"/>
          <w:lang w:val="es-ES_tradnl"/>
        </w:rPr>
        <w:t xml:space="preserve">muestras </w:t>
      </w:r>
      <w:r w:rsidR="005717FD" w:rsidRPr="0086268A">
        <w:rPr>
          <w:rFonts w:ascii="Calibri" w:hAnsi="Calibri" w:cs="Calibri"/>
          <w:bCs/>
          <w:color w:val="000000" w:themeColor="text1"/>
          <w:lang w:val="es-ES_tradnl"/>
        </w:rPr>
        <w:t xml:space="preserve">estas </w:t>
      </w:r>
      <w:r w:rsidRPr="0086268A">
        <w:rPr>
          <w:rFonts w:ascii="Calibri" w:hAnsi="Calibri" w:cs="Calibri"/>
          <w:bCs/>
          <w:color w:val="000000" w:themeColor="text1"/>
          <w:lang w:val="es-ES_tradnl"/>
        </w:rPr>
        <w:t>deberán ser enviadas en las fe</w:t>
      </w:r>
      <w:r w:rsidR="00D924A5" w:rsidRPr="0086268A">
        <w:rPr>
          <w:rFonts w:ascii="Calibri" w:hAnsi="Calibri" w:cs="Calibri"/>
          <w:bCs/>
          <w:color w:val="000000" w:themeColor="text1"/>
          <w:lang w:val="es-ES_tradnl"/>
        </w:rPr>
        <w:t>chas indicadas en el Cronograma.</w:t>
      </w:r>
    </w:p>
    <w:p w14:paraId="0FB462E2" w14:textId="77777777" w:rsidR="001208BE" w:rsidRPr="0086268A" w:rsidRDefault="001208BE" w:rsidP="001208BE">
      <w:pPr>
        <w:spacing w:after="0" w:line="240" w:lineRule="auto"/>
        <w:jc w:val="both"/>
        <w:rPr>
          <w:rFonts w:ascii="Calibri" w:hAnsi="Calibri" w:cs="Calibri"/>
          <w:lang w:val="es-ES_tradnl"/>
        </w:rPr>
      </w:pPr>
    </w:p>
    <w:p w14:paraId="6750DF36" w14:textId="77777777" w:rsidR="00CB34AF" w:rsidRPr="0086268A" w:rsidRDefault="00CB34AF" w:rsidP="001208BE">
      <w:pPr>
        <w:spacing w:after="0" w:line="240" w:lineRule="auto"/>
        <w:jc w:val="both"/>
        <w:rPr>
          <w:rFonts w:ascii="Calibri" w:hAnsi="Calibri" w:cs="Calibri"/>
          <w:lang w:val="es-ES_tradnl"/>
        </w:rPr>
      </w:pPr>
      <w:r w:rsidRPr="0086268A">
        <w:rPr>
          <w:rFonts w:ascii="Calibri" w:hAnsi="Calibri" w:cs="Calibri"/>
          <w:lang w:val="es-ES_tradnl"/>
        </w:rPr>
        <w:t>La adjudicación seguirá los siguientes patrones por especialidad, que se presentan en la siguiente Tabla:</w:t>
      </w:r>
    </w:p>
    <w:p w14:paraId="5E3ADE72" w14:textId="77777777" w:rsidR="001208BE" w:rsidRPr="0086268A" w:rsidRDefault="001208BE" w:rsidP="001208BE">
      <w:pPr>
        <w:spacing w:after="0" w:line="240" w:lineRule="auto"/>
        <w:jc w:val="both"/>
        <w:rPr>
          <w:rFonts w:ascii="Calibri" w:hAnsi="Calibri" w:cs="Calibri"/>
          <w:lang w:val="es-ES_tradnl"/>
        </w:rPr>
      </w:pPr>
    </w:p>
    <w:tbl>
      <w:tblPr>
        <w:tblW w:w="6651" w:type="dxa"/>
        <w:jc w:val="center"/>
        <w:tblCellMar>
          <w:left w:w="70" w:type="dxa"/>
          <w:right w:w="70" w:type="dxa"/>
        </w:tblCellMar>
        <w:tblLook w:val="04A0" w:firstRow="1" w:lastRow="0" w:firstColumn="1" w:lastColumn="0" w:noHBand="0" w:noVBand="1"/>
      </w:tblPr>
      <w:tblGrid>
        <w:gridCol w:w="2456"/>
        <w:gridCol w:w="4195"/>
      </w:tblGrid>
      <w:tr w:rsidR="000E6F12" w:rsidRPr="0086268A" w14:paraId="026EA5DE" w14:textId="77777777" w:rsidTr="001208BE">
        <w:trPr>
          <w:trHeight w:val="20"/>
          <w:jc w:val="center"/>
        </w:trPr>
        <w:tc>
          <w:tcPr>
            <w:tcW w:w="2456" w:type="dxa"/>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center"/>
            <w:hideMark/>
          </w:tcPr>
          <w:p w14:paraId="248FF9DA" w14:textId="77777777" w:rsidR="000E6F12" w:rsidRPr="0086268A" w:rsidRDefault="000E6F12" w:rsidP="001208BE">
            <w:pPr>
              <w:spacing w:after="0" w:line="240" w:lineRule="auto"/>
              <w:jc w:val="center"/>
              <w:rPr>
                <w:rFonts w:ascii="Calibri" w:eastAsia="Times New Roman" w:hAnsi="Calibri" w:cs="Calibri"/>
                <w:b/>
                <w:bCs/>
                <w:color w:val="006100"/>
                <w:lang w:eastAsia="es-CL"/>
              </w:rPr>
            </w:pPr>
            <w:r w:rsidRPr="0086268A">
              <w:rPr>
                <w:rFonts w:ascii="Calibri" w:eastAsia="Times New Roman" w:hAnsi="Calibri" w:cs="Calibri"/>
                <w:b/>
                <w:bCs/>
                <w:color w:val="000000" w:themeColor="text1"/>
                <w:lang w:eastAsia="es-CL"/>
              </w:rPr>
              <w:t>Especialidades Quirúrgicas</w:t>
            </w:r>
          </w:p>
        </w:tc>
        <w:tc>
          <w:tcPr>
            <w:tcW w:w="4195"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270F4DD" w14:textId="77777777" w:rsidR="000E6F12" w:rsidRPr="0086268A" w:rsidRDefault="000E6F12" w:rsidP="001208BE">
            <w:pPr>
              <w:spacing w:after="0" w:line="240" w:lineRule="auto"/>
              <w:jc w:val="center"/>
              <w:rPr>
                <w:rFonts w:ascii="Calibri" w:eastAsia="Times New Roman" w:hAnsi="Calibri" w:cs="Calibri"/>
                <w:b/>
                <w:bCs/>
                <w:color w:val="9C0006"/>
                <w:lang w:eastAsia="es-CL"/>
              </w:rPr>
            </w:pPr>
            <w:r w:rsidRPr="0086268A">
              <w:rPr>
                <w:rFonts w:ascii="Calibri" w:eastAsia="Times New Roman" w:hAnsi="Calibri" w:cs="Calibri"/>
                <w:b/>
                <w:bCs/>
                <w:lang w:eastAsia="es-CL"/>
              </w:rPr>
              <w:t xml:space="preserve">Artroscopía </w:t>
            </w:r>
          </w:p>
        </w:tc>
      </w:tr>
      <w:tr w:rsidR="000E6F12" w:rsidRPr="0086268A" w14:paraId="27701997" w14:textId="77777777" w:rsidTr="001208BE">
        <w:trPr>
          <w:trHeight w:val="20"/>
          <w:jc w:val="center"/>
        </w:trPr>
        <w:tc>
          <w:tcPr>
            <w:tcW w:w="2456" w:type="dxa"/>
            <w:tcBorders>
              <w:top w:val="nil"/>
              <w:left w:val="single" w:sz="4" w:space="0" w:color="auto"/>
              <w:bottom w:val="single" w:sz="4" w:space="0" w:color="auto"/>
              <w:right w:val="single" w:sz="4" w:space="0" w:color="auto"/>
            </w:tcBorders>
            <w:shd w:val="clear" w:color="auto" w:fill="auto"/>
            <w:noWrap/>
            <w:vAlign w:val="bottom"/>
            <w:hideMark/>
          </w:tcPr>
          <w:p w14:paraId="69DDF87B" w14:textId="77777777" w:rsidR="000E6F12" w:rsidRPr="0086268A" w:rsidRDefault="000E6F12" w:rsidP="001208BE">
            <w:pPr>
              <w:spacing w:after="0" w:line="240" w:lineRule="auto"/>
              <w:rPr>
                <w:rFonts w:ascii="Calibri" w:eastAsia="Times New Roman" w:hAnsi="Calibri" w:cs="Calibri"/>
                <w:bCs/>
                <w:color w:val="000000"/>
                <w:lang w:eastAsia="es-CL"/>
              </w:rPr>
            </w:pPr>
            <w:r w:rsidRPr="0086268A">
              <w:rPr>
                <w:rFonts w:ascii="Calibri" w:eastAsia="Times New Roman" w:hAnsi="Calibri" w:cs="Calibri"/>
                <w:bCs/>
                <w:color w:val="000000"/>
                <w:lang w:eastAsia="es-CL"/>
              </w:rPr>
              <w:t>Maxilofacial</w:t>
            </w:r>
          </w:p>
        </w:tc>
        <w:tc>
          <w:tcPr>
            <w:tcW w:w="4195" w:type="dxa"/>
            <w:tcBorders>
              <w:top w:val="nil"/>
              <w:left w:val="nil"/>
              <w:bottom w:val="single" w:sz="4" w:space="0" w:color="auto"/>
              <w:right w:val="single" w:sz="4" w:space="0" w:color="auto"/>
            </w:tcBorders>
            <w:shd w:val="clear" w:color="auto" w:fill="auto"/>
            <w:noWrap/>
            <w:vAlign w:val="center"/>
            <w:hideMark/>
          </w:tcPr>
          <w:p w14:paraId="039287CB" w14:textId="3F665179" w:rsidR="000E6F12" w:rsidRPr="0086268A" w:rsidRDefault="000E6F12"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x</w:t>
            </w:r>
          </w:p>
        </w:tc>
      </w:tr>
      <w:tr w:rsidR="000E6F12" w:rsidRPr="0086268A" w14:paraId="592809B3" w14:textId="77777777" w:rsidTr="001208BE">
        <w:trPr>
          <w:trHeight w:val="20"/>
          <w:jc w:val="center"/>
        </w:trPr>
        <w:tc>
          <w:tcPr>
            <w:tcW w:w="2456" w:type="dxa"/>
            <w:tcBorders>
              <w:top w:val="nil"/>
              <w:left w:val="single" w:sz="4" w:space="0" w:color="auto"/>
              <w:bottom w:val="single" w:sz="4" w:space="0" w:color="auto"/>
              <w:right w:val="single" w:sz="4" w:space="0" w:color="auto"/>
            </w:tcBorders>
            <w:shd w:val="clear" w:color="auto" w:fill="auto"/>
            <w:noWrap/>
            <w:vAlign w:val="bottom"/>
            <w:hideMark/>
          </w:tcPr>
          <w:p w14:paraId="12927B18" w14:textId="77777777" w:rsidR="000E6F12" w:rsidRPr="0086268A" w:rsidRDefault="000E6F12" w:rsidP="001208BE">
            <w:pPr>
              <w:spacing w:after="0" w:line="240" w:lineRule="auto"/>
              <w:rPr>
                <w:rFonts w:ascii="Calibri" w:eastAsia="Times New Roman" w:hAnsi="Calibri" w:cs="Calibri"/>
                <w:bCs/>
                <w:color w:val="000000"/>
                <w:lang w:eastAsia="es-CL"/>
              </w:rPr>
            </w:pPr>
            <w:r w:rsidRPr="0086268A">
              <w:rPr>
                <w:rFonts w:ascii="Calibri" w:eastAsia="Times New Roman" w:hAnsi="Calibri" w:cs="Calibri"/>
                <w:bCs/>
                <w:color w:val="000000"/>
                <w:lang w:eastAsia="es-CL"/>
              </w:rPr>
              <w:t>Hombro</w:t>
            </w:r>
          </w:p>
        </w:tc>
        <w:tc>
          <w:tcPr>
            <w:tcW w:w="4195" w:type="dxa"/>
            <w:tcBorders>
              <w:top w:val="nil"/>
              <w:left w:val="nil"/>
              <w:bottom w:val="single" w:sz="4" w:space="0" w:color="auto"/>
              <w:right w:val="single" w:sz="4" w:space="0" w:color="auto"/>
            </w:tcBorders>
            <w:shd w:val="clear" w:color="auto" w:fill="auto"/>
            <w:noWrap/>
            <w:vAlign w:val="center"/>
            <w:hideMark/>
          </w:tcPr>
          <w:p w14:paraId="1888F4E7" w14:textId="77777777" w:rsidR="000E6F12" w:rsidRPr="0086268A" w:rsidRDefault="000E6F12"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x</w:t>
            </w:r>
          </w:p>
        </w:tc>
      </w:tr>
      <w:tr w:rsidR="000E6F12" w:rsidRPr="0086268A" w14:paraId="47B3D586" w14:textId="77777777" w:rsidTr="001208BE">
        <w:trPr>
          <w:trHeight w:val="20"/>
          <w:jc w:val="center"/>
        </w:trPr>
        <w:tc>
          <w:tcPr>
            <w:tcW w:w="2456" w:type="dxa"/>
            <w:tcBorders>
              <w:top w:val="nil"/>
              <w:left w:val="single" w:sz="4" w:space="0" w:color="auto"/>
              <w:bottom w:val="single" w:sz="4" w:space="0" w:color="auto"/>
              <w:right w:val="single" w:sz="4" w:space="0" w:color="auto"/>
            </w:tcBorders>
            <w:shd w:val="clear" w:color="auto" w:fill="auto"/>
            <w:noWrap/>
            <w:vAlign w:val="bottom"/>
            <w:hideMark/>
          </w:tcPr>
          <w:p w14:paraId="7008F250" w14:textId="77777777" w:rsidR="000E6F12" w:rsidRPr="0086268A" w:rsidRDefault="000E6F12" w:rsidP="001208BE">
            <w:pPr>
              <w:spacing w:after="0" w:line="240" w:lineRule="auto"/>
              <w:rPr>
                <w:rFonts w:ascii="Calibri" w:eastAsia="Times New Roman" w:hAnsi="Calibri" w:cs="Calibri"/>
                <w:bCs/>
                <w:color w:val="000000"/>
                <w:lang w:eastAsia="es-CL"/>
              </w:rPr>
            </w:pPr>
            <w:r w:rsidRPr="0086268A">
              <w:rPr>
                <w:rFonts w:ascii="Calibri" w:eastAsia="Times New Roman" w:hAnsi="Calibri" w:cs="Calibri"/>
                <w:bCs/>
                <w:color w:val="000000"/>
                <w:lang w:eastAsia="es-CL"/>
              </w:rPr>
              <w:t>Extremidad Superior</w:t>
            </w:r>
          </w:p>
        </w:tc>
        <w:tc>
          <w:tcPr>
            <w:tcW w:w="4195" w:type="dxa"/>
            <w:tcBorders>
              <w:top w:val="nil"/>
              <w:left w:val="nil"/>
              <w:bottom w:val="single" w:sz="4" w:space="0" w:color="auto"/>
              <w:right w:val="single" w:sz="4" w:space="0" w:color="auto"/>
            </w:tcBorders>
            <w:shd w:val="clear" w:color="auto" w:fill="auto"/>
            <w:noWrap/>
            <w:vAlign w:val="center"/>
            <w:hideMark/>
          </w:tcPr>
          <w:p w14:paraId="2244E28C" w14:textId="77777777" w:rsidR="000E6F12" w:rsidRPr="0086268A" w:rsidRDefault="000E6F12"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x</w:t>
            </w:r>
          </w:p>
        </w:tc>
      </w:tr>
      <w:tr w:rsidR="000E6F12" w:rsidRPr="0086268A" w14:paraId="1C8C78F8" w14:textId="77777777" w:rsidTr="001208BE">
        <w:trPr>
          <w:trHeight w:val="20"/>
          <w:jc w:val="center"/>
        </w:trPr>
        <w:tc>
          <w:tcPr>
            <w:tcW w:w="2456" w:type="dxa"/>
            <w:tcBorders>
              <w:top w:val="nil"/>
              <w:left w:val="single" w:sz="4" w:space="0" w:color="auto"/>
              <w:bottom w:val="single" w:sz="4" w:space="0" w:color="auto"/>
              <w:right w:val="single" w:sz="4" w:space="0" w:color="auto"/>
            </w:tcBorders>
            <w:shd w:val="clear" w:color="auto" w:fill="auto"/>
            <w:noWrap/>
            <w:vAlign w:val="bottom"/>
            <w:hideMark/>
          </w:tcPr>
          <w:p w14:paraId="59134627" w14:textId="77777777" w:rsidR="000E6F12" w:rsidRPr="0086268A" w:rsidRDefault="000E6F12" w:rsidP="001208BE">
            <w:pPr>
              <w:spacing w:after="0" w:line="240" w:lineRule="auto"/>
              <w:rPr>
                <w:rFonts w:ascii="Calibri" w:eastAsia="Times New Roman" w:hAnsi="Calibri" w:cs="Calibri"/>
                <w:bCs/>
                <w:color w:val="000000"/>
                <w:lang w:eastAsia="es-CL"/>
              </w:rPr>
            </w:pPr>
            <w:r w:rsidRPr="0086268A">
              <w:rPr>
                <w:rFonts w:ascii="Calibri" w:eastAsia="Times New Roman" w:hAnsi="Calibri" w:cs="Calibri"/>
                <w:bCs/>
                <w:color w:val="000000"/>
                <w:lang w:eastAsia="es-CL"/>
              </w:rPr>
              <w:t>Cadera</w:t>
            </w:r>
          </w:p>
        </w:tc>
        <w:tc>
          <w:tcPr>
            <w:tcW w:w="4195" w:type="dxa"/>
            <w:tcBorders>
              <w:top w:val="nil"/>
              <w:left w:val="nil"/>
              <w:bottom w:val="single" w:sz="4" w:space="0" w:color="auto"/>
              <w:right w:val="single" w:sz="4" w:space="0" w:color="auto"/>
            </w:tcBorders>
            <w:shd w:val="clear" w:color="auto" w:fill="auto"/>
            <w:noWrap/>
            <w:vAlign w:val="center"/>
            <w:hideMark/>
          </w:tcPr>
          <w:p w14:paraId="53772327" w14:textId="77777777" w:rsidR="000E6F12" w:rsidRPr="0086268A" w:rsidRDefault="000E6F12"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x</w:t>
            </w:r>
          </w:p>
        </w:tc>
      </w:tr>
      <w:tr w:rsidR="000E6F12" w:rsidRPr="0086268A" w14:paraId="7A1993D3" w14:textId="77777777" w:rsidTr="001208BE">
        <w:trPr>
          <w:trHeight w:val="20"/>
          <w:jc w:val="center"/>
        </w:trPr>
        <w:tc>
          <w:tcPr>
            <w:tcW w:w="2456" w:type="dxa"/>
            <w:tcBorders>
              <w:top w:val="nil"/>
              <w:left w:val="single" w:sz="4" w:space="0" w:color="auto"/>
              <w:bottom w:val="single" w:sz="4" w:space="0" w:color="auto"/>
              <w:right w:val="single" w:sz="4" w:space="0" w:color="auto"/>
            </w:tcBorders>
            <w:shd w:val="clear" w:color="auto" w:fill="auto"/>
            <w:noWrap/>
            <w:vAlign w:val="bottom"/>
            <w:hideMark/>
          </w:tcPr>
          <w:p w14:paraId="540987DA" w14:textId="77777777" w:rsidR="000E6F12" w:rsidRPr="0086268A" w:rsidRDefault="000E6F12" w:rsidP="001208BE">
            <w:pPr>
              <w:spacing w:after="0" w:line="240" w:lineRule="auto"/>
              <w:rPr>
                <w:rFonts w:ascii="Calibri" w:eastAsia="Times New Roman" w:hAnsi="Calibri" w:cs="Calibri"/>
                <w:bCs/>
                <w:color w:val="000000"/>
                <w:lang w:eastAsia="es-CL"/>
              </w:rPr>
            </w:pPr>
            <w:r w:rsidRPr="0086268A">
              <w:rPr>
                <w:rFonts w:ascii="Calibri" w:eastAsia="Times New Roman" w:hAnsi="Calibri" w:cs="Calibri"/>
                <w:bCs/>
                <w:color w:val="000000"/>
                <w:lang w:eastAsia="es-CL"/>
              </w:rPr>
              <w:t>Rodilla</w:t>
            </w:r>
          </w:p>
        </w:tc>
        <w:tc>
          <w:tcPr>
            <w:tcW w:w="4195" w:type="dxa"/>
            <w:tcBorders>
              <w:top w:val="nil"/>
              <w:left w:val="nil"/>
              <w:bottom w:val="single" w:sz="4" w:space="0" w:color="auto"/>
              <w:right w:val="single" w:sz="4" w:space="0" w:color="auto"/>
            </w:tcBorders>
            <w:shd w:val="clear" w:color="auto" w:fill="auto"/>
            <w:noWrap/>
            <w:vAlign w:val="center"/>
            <w:hideMark/>
          </w:tcPr>
          <w:p w14:paraId="0CAD9429" w14:textId="77777777" w:rsidR="000E6F12" w:rsidRPr="0086268A" w:rsidRDefault="000E6F12"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x</w:t>
            </w:r>
          </w:p>
        </w:tc>
      </w:tr>
      <w:tr w:rsidR="000E6F12" w:rsidRPr="0086268A" w14:paraId="1928CA58" w14:textId="77777777" w:rsidTr="001208BE">
        <w:trPr>
          <w:trHeight w:val="20"/>
          <w:jc w:val="center"/>
        </w:trPr>
        <w:tc>
          <w:tcPr>
            <w:tcW w:w="2456" w:type="dxa"/>
            <w:tcBorders>
              <w:top w:val="nil"/>
              <w:left w:val="single" w:sz="4" w:space="0" w:color="auto"/>
              <w:bottom w:val="single" w:sz="4" w:space="0" w:color="auto"/>
              <w:right w:val="single" w:sz="4" w:space="0" w:color="auto"/>
            </w:tcBorders>
            <w:shd w:val="clear" w:color="auto" w:fill="auto"/>
            <w:noWrap/>
            <w:vAlign w:val="bottom"/>
            <w:hideMark/>
          </w:tcPr>
          <w:p w14:paraId="424908ED" w14:textId="77777777" w:rsidR="000E6F12" w:rsidRPr="0086268A" w:rsidRDefault="000E6F12" w:rsidP="001208BE">
            <w:pPr>
              <w:spacing w:after="0" w:line="240" w:lineRule="auto"/>
              <w:rPr>
                <w:rFonts w:ascii="Calibri" w:eastAsia="Times New Roman" w:hAnsi="Calibri" w:cs="Calibri"/>
                <w:bCs/>
                <w:color w:val="000000"/>
                <w:lang w:eastAsia="es-CL"/>
              </w:rPr>
            </w:pPr>
            <w:r w:rsidRPr="0086268A">
              <w:rPr>
                <w:rFonts w:ascii="Calibri" w:eastAsia="Times New Roman" w:hAnsi="Calibri" w:cs="Calibri"/>
                <w:bCs/>
                <w:color w:val="000000"/>
                <w:lang w:eastAsia="es-CL"/>
              </w:rPr>
              <w:t>Tobillo y Pie</w:t>
            </w:r>
          </w:p>
        </w:tc>
        <w:tc>
          <w:tcPr>
            <w:tcW w:w="4195" w:type="dxa"/>
            <w:tcBorders>
              <w:top w:val="nil"/>
              <w:left w:val="nil"/>
              <w:bottom w:val="single" w:sz="4" w:space="0" w:color="auto"/>
              <w:right w:val="single" w:sz="4" w:space="0" w:color="auto"/>
            </w:tcBorders>
            <w:shd w:val="clear" w:color="auto" w:fill="auto"/>
            <w:noWrap/>
            <w:vAlign w:val="center"/>
            <w:hideMark/>
          </w:tcPr>
          <w:p w14:paraId="06E84EEF" w14:textId="77777777" w:rsidR="000E6F12" w:rsidRPr="0086268A" w:rsidRDefault="000E6F12"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x</w:t>
            </w:r>
          </w:p>
        </w:tc>
      </w:tr>
    </w:tbl>
    <w:p w14:paraId="4CE74931" w14:textId="77777777" w:rsidR="000E57A1" w:rsidRPr="0086268A" w:rsidRDefault="000E57A1" w:rsidP="001208BE">
      <w:pPr>
        <w:spacing w:after="0" w:line="240" w:lineRule="auto"/>
        <w:jc w:val="both"/>
        <w:rPr>
          <w:rFonts w:ascii="Calibri" w:hAnsi="Calibri" w:cs="Calibri"/>
          <w:lang w:val="es-ES_tradnl"/>
        </w:rPr>
      </w:pPr>
    </w:p>
    <w:p w14:paraId="5FEFB19E" w14:textId="77777777" w:rsidR="00895383" w:rsidRPr="0086268A" w:rsidRDefault="00381698" w:rsidP="001208BE">
      <w:pPr>
        <w:tabs>
          <w:tab w:val="left" w:pos="-720"/>
          <w:tab w:val="left" w:pos="0"/>
        </w:tabs>
        <w:suppressAutoHyphens/>
        <w:spacing w:after="0" w:line="240" w:lineRule="auto"/>
        <w:jc w:val="both"/>
        <w:rPr>
          <w:rFonts w:ascii="Calibri" w:eastAsia="Times New Roman" w:hAnsi="Calibri" w:cs="Calibri"/>
          <w:lang w:val="es-ES_tradnl" w:eastAsia="es-ES"/>
        </w:rPr>
      </w:pPr>
      <w:r w:rsidRPr="0086268A">
        <w:rPr>
          <w:rFonts w:ascii="Calibri" w:eastAsia="Times New Roman" w:hAnsi="Calibri" w:cs="Calibri"/>
          <w:lang w:val="es-ES_tradnl" w:eastAsia="es-ES"/>
        </w:rPr>
        <w:t>A continuación</w:t>
      </w:r>
      <w:r w:rsidR="00CB34AF" w:rsidRPr="0086268A">
        <w:rPr>
          <w:rFonts w:ascii="Calibri" w:eastAsia="Times New Roman" w:hAnsi="Calibri" w:cs="Calibri"/>
          <w:lang w:val="es-ES_tradnl" w:eastAsia="es-ES"/>
        </w:rPr>
        <w:t>,</w:t>
      </w:r>
      <w:r w:rsidRPr="0086268A">
        <w:rPr>
          <w:rFonts w:ascii="Calibri" w:eastAsia="Times New Roman" w:hAnsi="Calibri" w:cs="Calibri"/>
          <w:lang w:val="es-ES_tradnl" w:eastAsia="es-ES"/>
        </w:rPr>
        <w:t xml:space="preserve"> se </w:t>
      </w:r>
      <w:r w:rsidR="00175C18" w:rsidRPr="0086268A">
        <w:rPr>
          <w:rFonts w:ascii="Calibri" w:eastAsia="Times New Roman" w:hAnsi="Calibri" w:cs="Calibri"/>
          <w:lang w:val="es-ES_tradnl" w:eastAsia="es-ES"/>
        </w:rPr>
        <w:t>detallan los aspectos técnicos de la Licitación</w:t>
      </w:r>
      <w:r w:rsidRPr="0086268A">
        <w:rPr>
          <w:rFonts w:ascii="Calibri" w:eastAsia="Times New Roman" w:hAnsi="Calibri" w:cs="Calibri"/>
          <w:lang w:val="es-ES_tradnl" w:eastAsia="es-ES"/>
        </w:rPr>
        <w:t xml:space="preserve">. Las ofertas presentadas deben ser conforme a estas </w:t>
      </w:r>
      <w:r w:rsidR="00175C18" w:rsidRPr="0086268A">
        <w:rPr>
          <w:rFonts w:ascii="Calibri" w:eastAsia="Times New Roman" w:hAnsi="Calibri" w:cs="Calibri"/>
          <w:lang w:val="es-ES_tradnl" w:eastAsia="es-ES"/>
        </w:rPr>
        <w:t>indicaciones</w:t>
      </w:r>
      <w:r w:rsidRPr="0086268A">
        <w:rPr>
          <w:rFonts w:ascii="Calibri" w:eastAsia="Times New Roman" w:hAnsi="Calibri" w:cs="Calibri"/>
          <w:lang w:val="es-ES_tradnl" w:eastAsia="es-ES"/>
        </w:rPr>
        <w:t xml:space="preserve">, de lo contrario quedarán fuera de la licitación de manera automática </w:t>
      </w:r>
      <w:r w:rsidR="00BE06ED" w:rsidRPr="0086268A">
        <w:rPr>
          <w:rFonts w:ascii="Calibri" w:eastAsia="Times New Roman" w:hAnsi="Calibri" w:cs="Calibri"/>
          <w:lang w:val="es-ES_tradnl" w:eastAsia="es-ES"/>
        </w:rPr>
        <w:t>ya que,</w:t>
      </w:r>
      <w:r w:rsidRPr="0086268A">
        <w:rPr>
          <w:rFonts w:ascii="Calibri" w:eastAsia="Times New Roman" w:hAnsi="Calibri" w:cs="Calibri"/>
          <w:lang w:val="es-ES_tradnl" w:eastAsia="es-ES"/>
        </w:rPr>
        <w:t xml:space="preserve"> al no ajustarse a lo solicitado, no podrán ser comparadas con lo presentado por otros oferentes.</w:t>
      </w:r>
    </w:p>
    <w:p w14:paraId="13749601" w14:textId="77777777" w:rsidR="001208BE" w:rsidRPr="0086268A" w:rsidRDefault="001208BE" w:rsidP="001208BE">
      <w:pPr>
        <w:tabs>
          <w:tab w:val="left" w:pos="-720"/>
          <w:tab w:val="left" w:pos="0"/>
        </w:tabs>
        <w:suppressAutoHyphens/>
        <w:spacing w:after="0" w:line="240" w:lineRule="auto"/>
        <w:jc w:val="both"/>
        <w:rPr>
          <w:rFonts w:ascii="Calibri" w:eastAsia="Times New Roman" w:hAnsi="Calibri" w:cs="Calibri"/>
          <w:lang w:val="es-ES_tradnl" w:eastAsia="es-ES"/>
        </w:rPr>
      </w:pPr>
    </w:p>
    <w:p w14:paraId="097DEBEB" w14:textId="77777777" w:rsidR="00E9438F" w:rsidRPr="0086268A" w:rsidRDefault="00175C18" w:rsidP="001208BE">
      <w:pPr>
        <w:tabs>
          <w:tab w:val="left" w:pos="-720"/>
          <w:tab w:val="left" w:pos="0"/>
        </w:tabs>
        <w:suppressAutoHyphens/>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Se exigirá mantener en forma permanente en el Hospital del Trabajador, a título de consignación</w:t>
      </w:r>
      <w:r w:rsidR="00D22120" w:rsidRPr="0086268A">
        <w:rPr>
          <w:rFonts w:ascii="Calibri" w:eastAsia="Times New Roman" w:hAnsi="Calibri" w:cs="Calibri"/>
          <w:lang w:val="es-ES" w:eastAsia="es-ES"/>
        </w:rPr>
        <w:t xml:space="preserve"> y/o comodato</w:t>
      </w:r>
      <w:r w:rsidRPr="0086268A">
        <w:rPr>
          <w:rFonts w:ascii="Calibri" w:eastAsia="Times New Roman" w:hAnsi="Calibri" w:cs="Calibri"/>
          <w:lang w:val="es-ES" w:eastAsia="es-ES"/>
        </w:rPr>
        <w:t xml:space="preserve">, una cantidad </w:t>
      </w:r>
      <w:r w:rsidR="00D22120" w:rsidRPr="0086268A">
        <w:rPr>
          <w:rFonts w:ascii="Calibri" w:eastAsia="Times New Roman" w:hAnsi="Calibri" w:cs="Calibri"/>
          <w:lang w:val="es-ES" w:eastAsia="es-ES"/>
        </w:rPr>
        <w:t xml:space="preserve">permanente de </w:t>
      </w:r>
      <w:r w:rsidR="006F2A0B" w:rsidRPr="0086268A">
        <w:rPr>
          <w:rFonts w:ascii="Calibri" w:eastAsia="Times New Roman" w:hAnsi="Calibri" w:cs="Calibri"/>
          <w:lang w:val="es-ES" w:eastAsia="es-ES"/>
        </w:rPr>
        <w:t xml:space="preserve">equipos, </w:t>
      </w:r>
      <w:r w:rsidR="00D22120" w:rsidRPr="0086268A">
        <w:rPr>
          <w:rFonts w:ascii="Calibri" w:eastAsia="Times New Roman" w:hAnsi="Calibri" w:cs="Calibri"/>
          <w:lang w:val="es-ES" w:eastAsia="es-ES"/>
        </w:rPr>
        <w:t xml:space="preserve">instrumentales, </w:t>
      </w:r>
      <w:r w:rsidR="006F2A0B" w:rsidRPr="0086268A">
        <w:rPr>
          <w:rFonts w:ascii="Calibri" w:eastAsia="Times New Roman" w:hAnsi="Calibri" w:cs="Calibri"/>
          <w:lang w:val="es-ES" w:eastAsia="es-ES"/>
        </w:rPr>
        <w:t xml:space="preserve">motores, </w:t>
      </w:r>
      <w:r w:rsidR="00D22120" w:rsidRPr="0086268A">
        <w:rPr>
          <w:rFonts w:ascii="Calibri" w:eastAsia="Times New Roman" w:hAnsi="Calibri" w:cs="Calibri"/>
          <w:lang w:val="es-ES" w:eastAsia="es-ES"/>
        </w:rPr>
        <w:t>insumos e implantes, adjudicados</w:t>
      </w:r>
      <w:r w:rsidR="008B2FAC" w:rsidRPr="0086268A">
        <w:rPr>
          <w:rFonts w:ascii="Calibri" w:eastAsia="Times New Roman" w:hAnsi="Calibri" w:cs="Calibri"/>
          <w:lang w:val="es-ES" w:eastAsia="es-ES"/>
        </w:rPr>
        <w:t>, l</w:t>
      </w:r>
      <w:r w:rsidR="000E57A1" w:rsidRPr="0086268A">
        <w:rPr>
          <w:rFonts w:ascii="Calibri" w:eastAsia="Times New Roman" w:hAnsi="Calibri" w:cs="Calibri"/>
          <w:lang w:val="es-ES" w:eastAsia="es-ES"/>
        </w:rPr>
        <w:t xml:space="preserve">os cuales deben ser acordados con la Institución y </w:t>
      </w:r>
      <w:r w:rsidR="005C37AC" w:rsidRPr="0086268A">
        <w:rPr>
          <w:rFonts w:ascii="Calibri" w:eastAsia="Times New Roman" w:hAnsi="Calibri" w:cs="Calibri"/>
          <w:lang w:val="es-ES" w:eastAsia="es-ES"/>
        </w:rPr>
        <w:t>de acuerdo con</w:t>
      </w:r>
      <w:r w:rsidR="000E57A1" w:rsidRPr="0086268A">
        <w:rPr>
          <w:rFonts w:ascii="Calibri" w:eastAsia="Times New Roman" w:hAnsi="Calibri" w:cs="Calibri"/>
          <w:lang w:val="es-ES" w:eastAsia="es-ES"/>
        </w:rPr>
        <w:t xml:space="preserve"> </w:t>
      </w:r>
      <w:r w:rsidR="005C37AC" w:rsidRPr="0086268A">
        <w:rPr>
          <w:rFonts w:ascii="Calibri" w:eastAsia="Times New Roman" w:hAnsi="Calibri" w:cs="Calibri"/>
          <w:lang w:val="es-ES" w:eastAsia="es-ES"/>
        </w:rPr>
        <w:t xml:space="preserve">los </w:t>
      </w:r>
      <w:r w:rsidR="000E57A1" w:rsidRPr="0086268A">
        <w:rPr>
          <w:rFonts w:ascii="Calibri" w:eastAsia="Times New Roman" w:hAnsi="Calibri" w:cs="Calibri"/>
          <w:lang w:val="es-ES" w:eastAsia="es-ES"/>
        </w:rPr>
        <w:t>criterios de dem</w:t>
      </w:r>
      <w:r w:rsidR="008B2FAC" w:rsidRPr="0086268A">
        <w:rPr>
          <w:rFonts w:ascii="Calibri" w:eastAsia="Times New Roman" w:hAnsi="Calibri" w:cs="Calibri"/>
          <w:lang w:val="es-ES" w:eastAsia="es-ES"/>
        </w:rPr>
        <w:t xml:space="preserve">anda y de cobertura de cirugías. </w:t>
      </w:r>
      <w:r w:rsidR="008B2FAC" w:rsidRPr="0086268A">
        <w:rPr>
          <w:rFonts w:ascii="Calibri" w:eastAsia="Times New Roman" w:hAnsi="Calibri" w:cs="Calibri"/>
          <w:b/>
          <w:i/>
          <w:lang w:val="es-ES" w:eastAsia="es-ES"/>
        </w:rPr>
        <w:t>(V</w:t>
      </w:r>
      <w:r w:rsidR="004614F9" w:rsidRPr="0086268A">
        <w:rPr>
          <w:rFonts w:ascii="Calibri" w:eastAsia="Times New Roman" w:hAnsi="Calibri" w:cs="Calibri"/>
          <w:b/>
          <w:i/>
          <w:lang w:val="es-ES" w:eastAsia="es-ES"/>
        </w:rPr>
        <w:t xml:space="preserve">er Anexo de Equipamiento </w:t>
      </w:r>
      <w:r w:rsidR="00B92D53" w:rsidRPr="0086268A">
        <w:rPr>
          <w:rFonts w:ascii="Calibri" w:eastAsia="Times New Roman" w:hAnsi="Calibri" w:cs="Calibri"/>
          <w:b/>
          <w:i/>
          <w:lang w:val="es-ES" w:eastAsia="es-ES"/>
        </w:rPr>
        <w:t>y Consignación, necesario</w:t>
      </w:r>
      <w:r w:rsidR="004614F9" w:rsidRPr="0086268A">
        <w:rPr>
          <w:rFonts w:ascii="Calibri" w:eastAsia="Times New Roman" w:hAnsi="Calibri" w:cs="Calibri"/>
          <w:b/>
          <w:i/>
          <w:lang w:val="es-ES" w:eastAsia="es-ES"/>
        </w:rPr>
        <w:t xml:space="preserve"> por la institución para la Adjudicación)</w:t>
      </w:r>
      <w:r w:rsidR="004614F9" w:rsidRPr="0086268A">
        <w:rPr>
          <w:rFonts w:ascii="Calibri" w:eastAsia="Times New Roman" w:hAnsi="Calibri" w:cs="Calibri"/>
          <w:lang w:val="es-ES" w:eastAsia="es-ES"/>
        </w:rPr>
        <w:t>.</w:t>
      </w:r>
    </w:p>
    <w:p w14:paraId="7AAB6EFD" w14:textId="77777777" w:rsidR="001208BE" w:rsidRPr="0086268A" w:rsidRDefault="001208BE" w:rsidP="001208BE">
      <w:pPr>
        <w:tabs>
          <w:tab w:val="left" w:pos="-720"/>
          <w:tab w:val="left" w:pos="0"/>
        </w:tabs>
        <w:suppressAutoHyphens/>
        <w:spacing w:after="0" w:line="240" w:lineRule="auto"/>
        <w:jc w:val="both"/>
        <w:rPr>
          <w:rFonts w:ascii="Calibri" w:eastAsia="Times New Roman" w:hAnsi="Calibri" w:cs="Calibri"/>
          <w:lang w:val="es-ES" w:eastAsia="es-ES"/>
        </w:rPr>
      </w:pPr>
    </w:p>
    <w:p w14:paraId="3ED050F7" w14:textId="77777777" w:rsidR="00E9438F" w:rsidRPr="0086268A" w:rsidRDefault="00E9438F" w:rsidP="006D16BA">
      <w:pPr>
        <w:pStyle w:val="Ttulo2"/>
        <w:numPr>
          <w:ilvl w:val="0"/>
          <w:numId w:val="31"/>
        </w:numPr>
        <w:spacing w:before="0" w:line="240" w:lineRule="auto"/>
        <w:rPr>
          <w:rFonts w:ascii="Calibri" w:hAnsi="Calibri" w:cs="Calibri"/>
          <w:b/>
          <w:bCs/>
          <w:color w:val="000000" w:themeColor="text1"/>
          <w:sz w:val="22"/>
          <w:szCs w:val="22"/>
        </w:rPr>
      </w:pPr>
      <w:bookmarkStart w:id="17" w:name="_Toc152599806"/>
      <w:bookmarkStart w:id="18" w:name="_Toc140504386"/>
      <w:r w:rsidRPr="0086268A">
        <w:rPr>
          <w:rFonts w:ascii="Calibri" w:hAnsi="Calibri" w:cs="Calibri"/>
          <w:b/>
          <w:bCs/>
          <w:color w:val="000000" w:themeColor="text1"/>
          <w:sz w:val="22"/>
          <w:szCs w:val="22"/>
        </w:rPr>
        <w:lastRenderedPageBreak/>
        <w:t>Relacionado con la entrega de productos</w:t>
      </w:r>
      <w:bookmarkEnd w:id="17"/>
      <w:bookmarkEnd w:id="18"/>
      <w:r w:rsidRPr="0086268A">
        <w:rPr>
          <w:rFonts w:ascii="Calibri" w:hAnsi="Calibri" w:cs="Calibri"/>
          <w:b/>
          <w:bCs/>
          <w:color w:val="000000" w:themeColor="text1"/>
          <w:sz w:val="22"/>
          <w:szCs w:val="22"/>
        </w:rPr>
        <w:t xml:space="preserve"> </w:t>
      </w:r>
    </w:p>
    <w:p w14:paraId="59B0616A" w14:textId="77777777" w:rsidR="006D16BA" w:rsidRPr="0086268A" w:rsidRDefault="006D16BA" w:rsidP="001208BE">
      <w:pPr>
        <w:spacing w:after="0" w:line="240" w:lineRule="auto"/>
        <w:jc w:val="both"/>
        <w:rPr>
          <w:rFonts w:ascii="Calibri" w:eastAsia="Times New Roman" w:hAnsi="Calibri" w:cs="Calibri"/>
          <w:lang w:val="es-ES" w:eastAsia="es-ES"/>
        </w:rPr>
      </w:pPr>
    </w:p>
    <w:p w14:paraId="58BEEF37" w14:textId="77777777" w:rsidR="001930C0" w:rsidRPr="0086268A" w:rsidRDefault="001930C0"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El </w:t>
      </w:r>
      <w:r w:rsidR="00A05638" w:rsidRPr="0086268A">
        <w:rPr>
          <w:rFonts w:ascii="Calibri" w:eastAsia="Times New Roman" w:hAnsi="Calibri" w:cs="Calibri"/>
          <w:lang w:val="es-ES" w:eastAsia="es-ES"/>
        </w:rPr>
        <w:t xml:space="preserve">Oferente </w:t>
      </w:r>
      <w:r w:rsidRPr="0086268A">
        <w:rPr>
          <w:rFonts w:ascii="Calibri" w:eastAsia="Times New Roman" w:hAnsi="Calibri" w:cs="Calibri"/>
          <w:lang w:val="es-ES" w:eastAsia="es-ES"/>
        </w:rPr>
        <w:t>adjudicado deberá designar a un responsabl</w:t>
      </w:r>
      <w:r w:rsidR="008B2FAC" w:rsidRPr="0086268A">
        <w:rPr>
          <w:rFonts w:ascii="Calibri" w:eastAsia="Times New Roman" w:hAnsi="Calibri" w:cs="Calibri"/>
          <w:lang w:val="es-ES" w:eastAsia="es-ES"/>
        </w:rPr>
        <w:t>e o administrador de suministro</w:t>
      </w:r>
      <w:r w:rsidRPr="0086268A">
        <w:rPr>
          <w:rFonts w:ascii="Calibri" w:eastAsia="Times New Roman" w:hAnsi="Calibri" w:cs="Calibri"/>
          <w:lang w:val="es-ES" w:eastAsia="es-ES"/>
        </w:rPr>
        <w:t xml:space="preserve"> y de dicha designación deberá comunicar vía </w:t>
      </w:r>
      <w:r w:rsidR="006F2A0B" w:rsidRPr="0086268A">
        <w:rPr>
          <w:rFonts w:ascii="Calibri" w:eastAsia="Times New Roman" w:hAnsi="Calibri" w:cs="Calibri"/>
          <w:lang w:val="es-ES" w:eastAsia="es-ES"/>
        </w:rPr>
        <w:t>correo electrónico</w:t>
      </w:r>
      <w:r w:rsidRPr="0086268A">
        <w:rPr>
          <w:rFonts w:ascii="Calibri" w:eastAsia="Times New Roman" w:hAnsi="Calibri" w:cs="Calibri"/>
          <w:lang w:val="es-ES" w:eastAsia="es-ES"/>
        </w:rPr>
        <w:t xml:space="preserve"> a l</w:t>
      </w:r>
      <w:r w:rsidR="00360A75" w:rsidRPr="0086268A">
        <w:rPr>
          <w:rFonts w:ascii="Calibri" w:eastAsia="Times New Roman" w:hAnsi="Calibri" w:cs="Calibri"/>
          <w:lang w:val="es-ES" w:eastAsia="es-ES"/>
        </w:rPr>
        <w:t xml:space="preserve">a </w:t>
      </w:r>
      <w:r w:rsidR="005C37AC" w:rsidRPr="0086268A">
        <w:rPr>
          <w:rFonts w:ascii="Calibri" w:eastAsia="Times New Roman" w:hAnsi="Calibri" w:cs="Calibri"/>
          <w:lang w:val="es-ES" w:eastAsia="es-ES"/>
        </w:rPr>
        <w:t>jefa</w:t>
      </w:r>
      <w:r w:rsidR="00360A75" w:rsidRPr="0086268A">
        <w:rPr>
          <w:rFonts w:ascii="Calibri" w:eastAsia="Times New Roman" w:hAnsi="Calibri" w:cs="Calibri"/>
          <w:lang w:val="es-ES" w:eastAsia="es-ES"/>
        </w:rPr>
        <w:t xml:space="preserve"> de </w:t>
      </w:r>
      <w:r w:rsidR="006F2A0B" w:rsidRPr="0086268A">
        <w:rPr>
          <w:rFonts w:ascii="Calibri" w:eastAsia="Times New Roman" w:hAnsi="Calibri" w:cs="Calibri"/>
          <w:lang w:val="es-ES" w:eastAsia="es-ES"/>
        </w:rPr>
        <w:t>S</w:t>
      </w:r>
      <w:r w:rsidR="00360A75" w:rsidRPr="0086268A">
        <w:rPr>
          <w:rFonts w:ascii="Calibri" w:eastAsia="Times New Roman" w:hAnsi="Calibri" w:cs="Calibri"/>
          <w:lang w:val="es-ES" w:eastAsia="es-ES"/>
        </w:rPr>
        <w:t xml:space="preserve">ervicios </w:t>
      </w:r>
      <w:r w:rsidR="006F2A0B" w:rsidRPr="0086268A">
        <w:rPr>
          <w:rFonts w:ascii="Calibri" w:eastAsia="Times New Roman" w:hAnsi="Calibri" w:cs="Calibri"/>
          <w:lang w:val="es-ES" w:eastAsia="es-ES"/>
        </w:rPr>
        <w:t>Quirúrgicos</w:t>
      </w:r>
      <w:r w:rsidR="00360A75" w:rsidRPr="0086268A">
        <w:rPr>
          <w:rFonts w:ascii="Calibri" w:eastAsia="Times New Roman" w:hAnsi="Calibri" w:cs="Calibri"/>
          <w:lang w:val="es-ES" w:eastAsia="es-ES"/>
        </w:rPr>
        <w:t xml:space="preserve">, </w:t>
      </w:r>
      <w:r w:rsidR="006F2A0B" w:rsidRPr="0086268A">
        <w:rPr>
          <w:rFonts w:ascii="Calibri" w:eastAsia="Times New Roman" w:hAnsi="Calibri" w:cs="Calibri"/>
          <w:lang w:val="es-ES" w:eastAsia="es-ES"/>
        </w:rPr>
        <w:t>C</w:t>
      </w:r>
      <w:r w:rsidR="00360A75" w:rsidRPr="0086268A">
        <w:rPr>
          <w:rFonts w:ascii="Calibri" w:eastAsia="Times New Roman" w:hAnsi="Calibri" w:cs="Calibri"/>
          <w:lang w:val="es-ES" w:eastAsia="es-ES"/>
        </w:rPr>
        <w:t>oordinadora de</w:t>
      </w:r>
      <w:r w:rsidRPr="0086268A">
        <w:rPr>
          <w:rFonts w:ascii="Calibri" w:eastAsia="Times New Roman" w:hAnsi="Calibri" w:cs="Calibri"/>
          <w:lang w:val="es-ES" w:eastAsia="es-ES"/>
        </w:rPr>
        <w:t xml:space="preserve"> </w:t>
      </w:r>
      <w:r w:rsidR="009654BB" w:rsidRPr="0086268A">
        <w:rPr>
          <w:rFonts w:ascii="Calibri" w:eastAsia="Times New Roman" w:hAnsi="Calibri" w:cs="Calibri"/>
          <w:lang w:val="es-ES" w:eastAsia="es-ES"/>
        </w:rPr>
        <w:t xml:space="preserve">Central de Procesamiento </w:t>
      </w:r>
      <w:r w:rsidR="007B5111" w:rsidRPr="0086268A">
        <w:rPr>
          <w:rFonts w:ascii="Calibri" w:eastAsia="Times New Roman" w:hAnsi="Calibri" w:cs="Calibri"/>
          <w:lang w:val="es-ES" w:eastAsia="es-ES"/>
        </w:rPr>
        <w:t>(CDP)</w:t>
      </w:r>
      <w:r w:rsidR="006E0936" w:rsidRPr="0086268A">
        <w:rPr>
          <w:rFonts w:ascii="Calibri" w:eastAsia="Times New Roman" w:hAnsi="Calibri" w:cs="Calibri"/>
          <w:lang w:val="es-ES" w:eastAsia="es-ES"/>
        </w:rPr>
        <w:t xml:space="preserve"> del Hospital del Trabajador (HT)</w:t>
      </w:r>
      <w:r w:rsidRPr="0086268A">
        <w:rPr>
          <w:rFonts w:ascii="Calibri" w:eastAsia="Times New Roman" w:hAnsi="Calibri" w:cs="Calibri"/>
          <w:lang w:val="es-ES" w:eastAsia="es-ES"/>
        </w:rPr>
        <w:t xml:space="preserve">. Dicho administrador coordinará </w:t>
      </w:r>
      <w:r w:rsidR="00851778" w:rsidRPr="0086268A">
        <w:rPr>
          <w:rFonts w:ascii="Calibri" w:eastAsia="Times New Roman" w:hAnsi="Calibri" w:cs="Calibri"/>
          <w:lang w:val="es-ES" w:eastAsia="es-ES"/>
        </w:rPr>
        <w:t>la consignación e inventarios con</w:t>
      </w:r>
      <w:r w:rsidR="00A858B8" w:rsidRPr="0086268A">
        <w:rPr>
          <w:rFonts w:ascii="Calibri" w:eastAsia="Times New Roman" w:hAnsi="Calibri" w:cs="Calibri"/>
          <w:lang w:val="es-ES" w:eastAsia="es-ES"/>
        </w:rPr>
        <w:t xml:space="preserve"> la</w:t>
      </w:r>
      <w:r w:rsidR="00851778" w:rsidRPr="0086268A">
        <w:rPr>
          <w:rFonts w:ascii="Calibri" w:eastAsia="Times New Roman" w:hAnsi="Calibri" w:cs="Calibri"/>
          <w:lang w:val="es-ES" w:eastAsia="es-ES"/>
        </w:rPr>
        <w:t xml:space="preserve"> CDP.</w:t>
      </w:r>
    </w:p>
    <w:p w14:paraId="1DCDDCD1" w14:textId="77777777" w:rsidR="001208BE" w:rsidRPr="0086268A" w:rsidRDefault="001208BE" w:rsidP="001208BE">
      <w:pPr>
        <w:spacing w:after="0" w:line="240" w:lineRule="auto"/>
        <w:jc w:val="both"/>
        <w:rPr>
          <w:rFonts w:ascii="Calibri" w:eastAsia="Times New Roman" w:hAnsi="Calibri" w:cs="Calibri"/>
          <w:lang w:val="es-ES" w:eastAsia="es-ES"/>
        </w:rPr>
      </w:pPr>
    </w:p>
    <w:p w14:paraId="2FEC08DE" w14:textId="77777777" w:rsidR="00E9438F" w:rsidRPr="0086268A" w:rsidRDefault="00E9438F"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 ACHS, en particular la CDP </w:t>
      </w:r>
      <w:r w:rsidR="006F2A0B" w:rsidRPr="0086268A">
        <w:rPr>
          <w:rFonts w:ascii="Calibri" w:eastAsia="Times New Roman" w:hAnsi="Calibri" w:cs="Calibri"/>
          <w:lang w:val="es-ES" w:eastAsia="es-ES"/>
        </w:rPr>
        <w:t xml:space="preserve">o el lugar que el HT designe </w:t>
      </w:r>
      <w:r w:rsidRPr="0086268A">
        <w:rPr>
          <w:rFonts w:ascii="Calibri" w:eastAsia="Times New Roman" w:hAnsi="Calibri" w:cs="Calibri"/>
          <w:lang w:val="es-ES" w:eastAsia="es-ES"/>
        </w:rPr>
        <w:t xml:space="preserve">se hace responsable del almacenamiento y conservación de estos productos una vez recibidos conformes, como así también a dar uso a los productos con vencimiento más cercano. </w:t>
      </w:r>
    </w:p>
    <w:p w14:paraId="3358E549" w14:textId="77777777" w:rsidR="001208BE" w:rsidRPr="0086268A" w:rsidRDefault="001208BE" w:rsidP="001208BE">
      <w:pPr>
        <w:spacing w:after="0" w:line="240" w:lineRule="auto"/>
        <w:jc w:val="both"/>
        <w:rPr>
          <w:rFonts w:ascii="Calibri" w:eastAsia="Times New Roman" w:hAnsi="Calibri" w:cs="Calibri"/>
          <w:lang w:val="es-ES" w:eastAsia="es-ES"/>
        </w:rPr>
      </w:pPr>
    </w:p>
    <w:p w14:paraId="0D1CF81B" w14:textId="77777777" w:rsidR="00447B7D" w:rsidRPr="0086268A" w:rsidRDefault="00447B7D"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Previo al ingreso de todo insumo consignado y toda vez que se ha autorizado su incorporación por parte del Área Quirúrgica, el proveedor adjudicado deberá presentar el detalle de los insumos y su configuración en una planilla estandarizada y definida por la CDP. La EU </w:t>
      </w:r>
      <w:r w:rsidR="005C37AC" w:rsidRPr="0086268A">
        <w:rPr>
          <w:rFonts w:ascii="Calibri" w:eastAsia="Times New Roman" w:hAnsi="Calibri" w:cs="Calibri"/>
          <w:lang w:val="es-ES" w:eastAsia="es-ES"/>
        </w:rPr>
        <w:t>jefe</w:t>
      </w:r>
      <w:r w:rsidRPr="0086268A">
        <w:rPr>
          <w:rFonts w:ascii="Calibri" w:eastAsia="Times New Roman" w:hAnsi="Calibri" w:cs="Calibri"/>
          <w:lang w:val="es-ES" w:eastAsia="es-ES"/>
        </w:rPr>
        <w:t xml:space="preserve"> de la CDP, coordinará y hará recepción de los insumos consignados.</w:t>
      </w:r>
    </w:p>
    <w:p w14:paraId="7460FD14" w14:textId="77777777" w:rsidR="001208BE" w:rsidRPr="0086268A" w:rsidRDefault="001208BE" w:rsidP="001208BE">
      <w:pPr>
        <w:spacing w:after="0" w:line="240" w:lineRule="auto"/>
        <w:jc w:val="both"/>
        <w:rPr>
          <w:rFonts w:ascii="Calibri" w:eastAsia="Times New Roman" w:hAnsi="Calibri" w:cs="Calibri"/>
          <w:lang w:val="es-ES" w:eastAsia="es-ES"/>
        </w:rPr>
      </w:pPr>
    </w:p>
    <w:p w14:paraId="2B66D3EA" w14:textId="77777777" w:rsidR="007E625A" w:rsidRPr="0086268A" w:rsidRDefault="00447B7D"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Todo material estéril de fábrica tanto consignado como en tránsito debe ingresar cumpliendo los siguientes </w:t>
      </w:r>
      <w:r w:rsidRPr="0086268A">
        <w:rPr>
          <w:rFonts w:ascii="Calibri" w:eastAsia="Times New Roman" w:hAnsi="Calibri" w:cs="Calibri"/>
          <w:b/>
          <w:i/>
          <w:lang w:val="es-ES" w:eastAsia="es-ES"/>
        </w:rPr>
        <w:t>requisitos de calidad</w:t>
      </w:r>
      <w:r w:rsidRPr="0086268A">
        <w:rPr>
          <w:rFonts w:ascii="Calibri" w:eastAsia="Times New Roman" w:hAnsi="Calibri" w:cs="Calibri"/>
          <w:lang w:val="es-ES" w:eastAsia="es-ES"/>
        </w:rPr>
        <w:t>:</w:t>
      </w:r>
    </w:p>
    <w:p w14:paraId="47D9E71E" w14:textId="77777777" w:rsidR="001208BE" w:rsidRPr="0086268A" w:rsidRDefault="001208BE" w:rsidP="001208BE">
      <w:pPr>
        <w:spacing w:after="0" w:line="240" w:lineRule="auto"/>
        <w:jc w:val="both"/>
        <w:rPr>
          <w:rFonts w:ascii="Calibri" w:eastAsia="Times New Roman" w:hAnsi="Calibri" w:cs="Calibri"/>
          <w:lang w:val="es-ES" w:eastAsia="es-ES"/>
        </w:rPr>
      </w:pPr>
    </w:p>
    <w:p w14:paraId="22DC8303" w14:textId="77777777" w:rsidR="007E625A" w:rsidRPr="0086268A" w:rsidRDefault="007E625A"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Guía de despacho indicando, lote o referencia, descripción del producto con código y cantidad.</w:t>
      </w:r>
    </w:p>
    <w:p w14:paraId="009ADD1D" w14:textId="77777777" w:rsidR="007E625A" w:rsidRPr="0086268A" w:rsidRDefault="007E625A"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Empaque limpio e indemne (sin fisuras que indiquen exceso de manipulación).</w:t>
      </w:r>
    </w:p>
    <w:p w14:paraId="50215EE7" w14:textId="77777777" w:rsidR="00447B7D" w:rsidRPr="0086268A" w:rsidRDefault="00447B7D"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Para ordenar los productos no se deben utilizar elásticos en su interior.</w:t>
      </w:r>
    </w:p>
    <w:p w14:paraId="2B4294B2" w14:textId="77777777" w:rsidR="00447B7D" w:rsidRPr="0086268A" w:rsidRDefault="00447B7D"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Para cuidar los empaques se sugiere mantener una bolsa externa de protección.</w:t>
      </w:r>
    </w:p>
    <w:p w14:paraId="344F2843" w14:textId="77777777" w:rsidR="00447B7D" w:rsidRPr="0086268A" w:rsidRDefault="00447B7D"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Indicar método de esterilización visible en primer empaque</w:t>
      </w:r>
    </w:p>
    <w:p w14:paraId="5BC863A3" w14:textId="77777777" w:rsidR="00447B7D" w:rsidRPr="0086268A" w:rsidRDefault="00447B7D"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Indicar fecha de vencimiento o indicación del fabricante afín, visible en primer empaque.</w:t>
      </w:r>
    </w:p>
    <w:p w14:paraId="31A34121" w14:textId="77777777" w:rsidR="00447B7D" w:rsidRPr="0086268A" w:rsidRDefault="00447B7D"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Deben ingresar los insumos en contenedores plásticos; los cuales deben ingresar limpios en el exterior y en el interior </w:t>
      </w:r>
      <w:proofErr w:type="gramStart"/>
      <w:r w:rsidRPr="0086268A">
        <w:rPr>
          <w:rFonts w:ascii="Calibri" w:eastAsia="Times New Roman" w:hAnsi="Calibri" w:cs="Calibri"/>
          <w:lang w:val="es-ES" w:eastAsia="es-ES"/>
        </w:rPr>
        <w:t>del mismo</w:t>
      </w:r>
      <w:proofErr w:type="gramEnd"/>
      <w:r w:rsidRPr="0086268A">
        <w:rPr>
          <w:rFonts w:ascii="Calibri" w:eastAsia="Times New Roman" w:hAnsi="Calibri" w:cs="Calibri"/>
          <w:lang w:val="es-ES" w:eastAsia="es-ES"/>
        </w:rPr>
        <w:t>.</w:t>
      </w:r>
    </w:p>
    <w:p w14:paraId="5F064B74" w14:textId="77777777" w:rsidR="00447B7D" w:rsidRPr="0086268A" w:rsidRDefault="00447B7D" w:rsidP="001208BE">
      <w:pPr>
        <w:pStyle w:val="Prrafodelista"/>
        <w:numPr>
          <w:ilvl w:val="0"/>
          <w:numId w:val="3"/>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Si es necesario, el proveedor, deberá separar en contenedores distintos, aquellos productos que vienen estériles, de aquellos que vienen limpios; para efecto de cumplir los criterios de calidad del almacenamiento de material estéril. </w:t>
      </w:r>
    </w:p>
    <w:p w14:paraId="0D8457AC" w14:textId="77777777" w:rsidR="001208BE" w:rsidRPr="0086268A" w:rsidRDefault="001208BE" w:rsidP="001208BE">
      <w:pPr>
        <w:spacing w:after="0" w:line="240" w:lineRule="auto"/>
        <w:jc w:val="both"/>
        <w:rPr>
          <w:rFonts w:ascii="Calibri" w:eastAsia="Times New Roman" w:hAnsi="Calibri" w:cs="Calibri"/>
          <w:lang w:val="es-ES" w:eastAsia="es-ES"/>
        </w:rPr>
      </w:pPr>
    </w:p>
    <w:p w14:paraId="0F899163" w14:textId="19116156" w:rsidR="00664258" w:rsidRPr="0086268A" w:rsidRDefault="00E9438F"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T</w:t>
      </w:r>
      <w:r w:rsidR="00447B7D" w:rsidRPr="0086268A">
        <w:rPr>
          <w:rFonts w:ascii="Calibri" w:eastAsia="Times New Roman" w:hAnsi="Calibri" w:cs="Calibri"/>
          <w:lang w:val="es-ES" w:eastAsia="es-ES"/>
        </w:rPr>
        <w:t>o</w:t>
      </w:r>
      <w:r w:rsidRPr="0086268A">
        <w:rPr>
          <w:rFonts w:ascii="Calibri" w:eastAsia="Times New Roman" w:hAnsi="Calibri" w:cs="Calibri"/>
          <w:lang w:val="es-ES" w:eastAsia="es-ES"/>
        </w:rPr>
        <w:t>do el material reutilizable que necesite ser esterilizado en las dependencias de la CDP (ya sea consignado o material en tránsito), instrumental e implantes, debe ingresar en un</w:t>
      </w:r>
      <w:r w:rsidR="007E625A" w:rsidRPr="0086268A">
        <w:rPr>
          <w:rFonts w:ascii="Calibri" w:eastAsia="Times New Roman" w:hAnsi="Calibri" w:cs="Calibri"/>
          <w:lang w:val="es-ES" w:eastAsia="es-ES"/>
        </w:rPr>
        <w:t xml:space="preserve">a </w:t>
      </w:r>
      <w:r w:rsidR="00664258" w:rsidRPr="0086268A">
        <w:rPr>
          <w:rFonts w:ascii="Calibri" w:eastAsia="Times New Roman" w:hAnsi="Calibri" w:cs="Calibri"/>
          <w:lang w:val="es-ES" w:eastAsia="es-ES"/>
        </w:rPr>
        <w:t xml:space="preserve">cesta rígida del tamaño acordado con la CDP, con el fin de resguardar la integridad del instrumental y cumplir con los protocolos de seguridad del personal clínico. Las cestas con </w:t>
      </w:r>
      <w:r w:rsidR="00EC6237" w:rsidRPr="0086268A">
        <w:rPr>
          <w:rFonts w:ascii="Calibri" w:eastAsia="Times New Roman" w:hAnsi="Calibri" w:cs="Calibri"/>
          <w:lang w:val="es-ES" w:eastAsia="es-ES"/>
        </w:rPr>
        <w:t>el instrumental</w:t>
      </w:r>
      <w:r w:rsidR="00664258" w:rsidRPr="0086268A">
        <w:rPr>
          <w:rFonts w:ascii="Calibri" w:eastAsia="Times New Roman" w:hAnsi="Calibri" w:cs="Calibri"/>
          <w:lang w:val="es-ES" w:eastAsia="es-ES"/>
        </w:rPr>
        <w:t xml:space="preserve"> deben cumplir con un peso máximo entre 7 a 9 kilos. </w:t>
      </w:r>
    </w:p>
    <w:p w14:paraId="2587DECA" w14:textId="77777777" w:rsidR="001208BE" w:rsidRPr="0086268A" w:rsidRDefault="001208BE" w:rsidP="001208BE">
      <w:pPr>
        <w:spacing w:after="0" w:line="240" w:lineRule="auto"/>
        <w:jc w:val="both"/>
        <w:rPr>
          <w:rFonts w:ascii="Calibri" w:eastAsia="Times New Roman" w:hAnsi="Calibri" w:cs="Calibri"/>
          <w:lang w:val="es-ES" w:eastAsia="es-ES"/>
        </w:rPr>
      </w:pPr>
    </w:p>
    <w:p w14:paraId="2B9B3A30" w14:textId="77777777" w:rsidR="00664258" w:rsidRPr="0086268A" w:rsidRDefault="00664258"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Todos los insumos estériles de fábrica no reusables (desechables) que se encontrarán consignados, deberán almacenarse en contendores plásticos con tapa, transparentes de tamaño adecuado para las dimensiones de los insumos que contengan, identificados con nombre de proveedor y con la descripción de su uso. </w:t>
      </w:r>
    </w:p>
    <w:p w14:paraId="687ABC74" w14:textId="77777777" w:rsidR="001208BE" w:rsidRPr="0086268A" w:rsidRDefault="001208BE" w:rsidP="001208BE">
      <w:pPr>
        <w:spacing w:after="0" w:line="240" w:lineRule="auto"/>
        <w:jc w:val="both"/>
        <w:rPr>
          <w:rFonts w:ascii="Calibri" w:eastAsia="Times New Roman" w:hAnsi="Calibri" w:cs="Calibri"/>
          <w:lang w:val="es-ES" w:eastAsia="es-ES"/>
        </w:rPr>
      </w:pPr>
    </w:p>
    <w:p w14:paraId="7D141841" w14:textId="2175D177" w:rsidR="00664258" w:rsidRPr="0086268A" w:rsidRDefault="00664258"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 restitución de los contenedores se </w:t>
      </w:r>
      <w:r w:rsidR="00EC6237" w:rsidRPr="0086268A">
        <w:rPr>
          <w:rFonts w:ascii="Calibri" w:eastAsia="Times New Roman" w:hAnsi="Calibri" w:cs="Calibri"/>
          <w:lang w:val="es-ES" w:eastAsia="es-ES"/>
        </w:rPr>
        <w:t>realizará</w:t>
      </w:r>
      <w:r w:rsidRPr="0086268A">
        <w:rPr>
          <w:rFonts w:ascii="Calibri" w:eastAsia="Times New Roman" w:hAnsi="Calibri" w:cs="Calibri"/>
          <w:lang w:val="es-ES" w:eastAsia="es-ES"/>
        </w:rPr>
        <w:t xml:space="preserve"> toda vez que por cantidad y tamaños de insumos aumente o se disminuya, además cuando exista un deterioro de los mismos secundario a la manipulación. </w:t>
      </w:r>
    </w:p>
    <w:p w14:paraId="422FDFBE" w14:textId="77777777" w:rsidR="001208BE" w:rsidRPr="0086268A" w:rsidRDefault="001208BE" w:rsidP="001208BE">
      <w:pPr>
        <w:spacing w:after="0" w:line="240" w:lineRule="auto"/>
        <w:jc w:val="both"/>
        <w:rPr>
          <w:rFonts w:ascii="Calibri" w:eastAsia="Times New Roman" w:hAnsi="Calibri" w:cs="Calibri"/>
          <w:lang w:val="es-ES" w:eastAsia="es-ES"/>
        </w:rPr>
      </w:pPr>
    </w:p>
    <w:p w14:paraId="06F36722" w14:textId="3295B4DE" w:rsidR="00664258" w:rsidRPr="0086268A" w:rsidRDefault="00664258"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 CDP no recepcionará productos para incluir o reponer a su consignación con fecha de vencimiento inferiores a 1 año considerando la fecha de vencimiento indicada por el fabricante en </w:t>
      </w:r>
      <w:r w:rsidRPr="0086268A">
        <w:rPr>
          <w:rFonts w:ascii="Calibri" w:eastAsia="Times New Roman" w:hAnsi="Calibri" w:cs="Calibri"/>
          <w:lang w:val="es-ES" w:eastAsia="es-ES"/>
        </w:rPr>
        <w:lastRenderedPageBreak/>
        <w:t>el envoltorio. La revisión y verificación del vencimiento de los productos son de responsabilidad exclusiva del adjudicado, como asimismo deberá cambiar con 90 días de anticipación los productos por expirar</w:t>
      </w:r>
      <w:r w:rsidRPr="0086268A">
        <w:rPr>
          <w:rFonts w:ascii="Calibri" w:eastAsia="Times New Roman" w:hAnsi="Calibri" w:cs="Calibri"/>
          <w:color w:val="FF0000"/>
          <w:lang w:val="es-ES" w:eastAsia="es-ES"/>
        </w:rPr>
        <w:t xml:space="preserve"> </w:t>
      </w:r>
      <w:r w:rsidRPr="0086268A">
        <w:rPr>
          <w:rFonts w:ascii="Calibri" w:eastAsia="Times New Roman" w:hAnsi="Calibri" w:cs="Calibri"/>
          <w:lang w:val="es-ES" w:eastAsia="es-ES"/>
        </w:rPr>
        <w:t>(se considera el último día hábil del mes anterior al mes de vencimiento). Ante alguna excepción al respecto, ésta debe ser visada por E</w:t>
      </w:r>
      <w:r w:rsidR="00EC6237" w:rsidRPr="0086268A">
        <w:rPr>
          <w:rFonts w:ascii="Calibri" w:eastAsia="Times New Roman" w:hAnsi="Calibri" w:cs="Calibri"/>
          <w:lang w:val="es-ES" w:eastAsia="es-ES"/>
        </w:rPr>
        <w:t>U</w:t>
      </w:r>
      <w:r w:rsidRPr="0086268A">
        <w:rPr>
          <w:rFonts w:ascii="Calibri" w:eastAsia="Times New Roman" w:hAnsi="Calibri" w:cs="Calibri"/>
          <w:lang w:val="es-ES" w:eastAsia="es-ES"/>
        </w:rPr>
        <w:t xml:space="preserve">. Coordinadora de la CDP y agendamiento quirúrgico. </w:t>
      </w:r>
    </w:p>
    <w:p w14:paraId="41A76260" w14:textId="77777777" w:rsidR="001208BE" w:rsidRPr="0086268A" w:rsidRDefault="001208BE" w:rsidP="001208BE">
      <w:pPr>
        <w:spacing w:after="0" w:line="240" w:lineRule="auto"/>
        <w:jc w:val="both"/>
        <w:rPr>
          <w:rFonts w:ascii="Calibri" w:eastAsia="Times New Roman" w:hAnsi="Calibri" w:cs="Calibri"/>
          <w:lang w:val="es-ES" w:eastAsia="es-ES"/>
        </w:rPr>
      </w:pPr>
    </w:p>
    <w:p w14:paraId="42C83E05" w14:textId="5BEE10A7" w:rsidR="00846F3E" w:rsidRPr="0086268A" w:rsidRDefault="00664258"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Una vez que se dé inicio al funcionamiento de la nueva área quirúrgica se deberá </w:t>
      </w:r>
      <w:r w:rsidR="00EC6237" w:rsidRPr="0086268A">
        <w:rPr>
          <w:rFonts w:ascii="Calibri" w:eastAsia="Times New Roman" w:hAnsi="Calibri" w:cs="Calibri"/>
          <w:lang w:val="es-ES" w:eastAsia="es-ES"/>
        </w:rPr>
        <w:t>avisar</w:t>
      </w:r>
      <w:r w:rsidRPr="0086268A">
        <w:rPr>
          <w:rFonts w:ascii="Calibri" w:eastAsia="Times New Roman" w:hAnsi="Calibri" w:cs="Calibri"/>
          <w:lang w:val="es-ES" w:eastAsia="es-ES"/>
        </w:rPr>
        <w:t xml:space="preserve"> a enfermera coordinadora de dicho servicio.</w:t>
      </w:r>
    </w:p>
    <w:p w14:paraId="4D75DB5C" w14:textId="77777777" w:rsidR="001208BE" w:rsidRPr="0086268A" w:rsidRDefault="001208BE" w:rsidP="001208BE">
      <w:pPr>
        <w:spacing w:after="0" w:line="240" w:lineRule="auto"/>
        <w:jc w:val="both"/>
        <w:rPr>
          <w:rFonts w:ascii="Calibri" w:eastAsia="Times New Roman" w:hAnsi="Calibri" w:cs="Calibri"/>
          <w:lang w:val="es-ES" w:eastAsia="es-ES"/>
        </w:rPr>
      </w:pPr>
    </w:p>
    <w:p w14:paraId="17002846" w14:textId="77777777" w:rsidR="00447B7D" w:rsidRPr="0086268A" w:rsidRDefault="00447B7D" w:rsidP="001208BE">
      <w:pPr>
        <w:spacing w:after="0" w:line="240" w:lineRule="auto"/>
        <w:jc w:val="both"/>
        <w:rPr>
          <w:rFonts w:ascii="Calibri" w:eastAsia="Times New Roman" w:hAnsi="Calibri" w:cs="Calibri"/>
          <w:b/>
          <w:bCs/>
          <w:lang w:val="es-ES" w:eastAsia="es-ES"/>
        </w:rPr>
      </w:pPr>
      <w:r w:rsidRPr="0086268A">
        <w:rPr>
          <w:rFonts w:ascii="Calibri" w:eastAsia="Times New Roman" w:hAnsi="Calibri" w:cs="Calibri"/>
          <w:b/>
          <w:bCs/>
          <w:lang w:val="es-ES" w:eastAsia="es-ES"/>
        </w:rPr>
        <w:t xml:space="preserve">De no contar con los requisitos de calidad, los materiales serán rechazados en la recepción de la CDP. </w:t>
      </w:r>
    </w:p>
    <w:p w14:paraId="3D6D3422" w14:textId="77777777" w:rsidR="001208BE" w:rsidRPr="0086268A" w:rsidRDefault="001208BE" w:rsidP="001208BE">
      <w:pPr>
        <w:spacing w:after="0" w:line="240" w:lineRule="auto"/>
        <w:jc w:val="both"/>
        <w:rPr>
          <w:rFonts w:ascii="Calibri" w:eastAsia="Times New Roman" w:hAnsi="Calibri" w:cs="Calibri"/>
          <w:b/>
          <w:bCs/>
          <w:lang w:val="es-ES" w:eastAsia="es-ES"/>
        </w:rPr>
      </w:pPr>
    </w:p>
    <w:p w14:paraId="6C460134" w14:textId="72CEEBA3" w:rsidR="00447B7D" w:rsidRPr="0086268A" w:rsidRDefault="00664258" w:rsidP="001208BE">
      <w:pPr>
        <w:spacing w:after="0" w:line="240" w:lineRule="auto"/>
        <w:jc w:val="both"/>
        <w:rPr>
          <w:rFonts w:ascii="Calibri" w:eastAsia="Times New Roman" w:hAnsi="Calibri" w:cs="Calibri"/>
          <w:bCs/>
          <w:lang w:val="es-ES" w:eastAsia="es-ES"/>
        </w:rPr>
      </w:pPr>
      <w:r w:rsidRPr="0086268A">
        <w:rPr>
          <w:rFonts w:ascii="Calibri" w:eastAsia="Times New Roman" w:hAnsi="Calibri" w:cs="Calibri"/>
          <w:bCs/>
          <w:lang w:val="es-ES" w:eastAsia="es-ES"/>
        </w:rPr>
        <w:t xml:space="preserve">Enfermera coordinara de CDP definirá stock minino de insumos de que debe tener en su servicio, toda vez que se llegue a este stock y no haya reposición proveedor deberá alertar oportunamente a enfermera de soporte quirúrgico, coordinadora de agendamiento además de jefaturas de equipo para ser considerado en la programación de la actividad quirúrgica. </w:t>
      </w:r>
    </w:p>
    <w:p w14:paraId="2175E2C8" w14:textId="535070F6" w:rsidR="001208BE" w:rsidRPr="0086268A" w:rsidRDefault="001208BE" w:rsidP="001208BE">
      <w:pPr>
        <w:spacing w:after="0" w:line="240" w:lineRule="auto"/>
        <w:jc w:val="both"/>
        <w:rPr>
          <w:rFonts w:ascii="Calibri" w:eastAsia="Times New Roman" w:hAnsi="Calibri" w:cs="Calibri"/>
          <w:bCs/>
          <w:lang w:val="es-ES" w:eastAsia="es-ES"/>
        </w:rPr>
      </w:pPr>
      <w:bookmarkStart w:id="19" w:name="_Toc140504387"/>
    </w:p>
    <w:p w14:paraId="54A92133" w14:textId="18ECC908" w:rsidR="00447B7D" w:rsidRPr="0086268A" w:rsidRDefault="00447B7D" w:rsidP="006D16BA">
      <w:pPr>
        <w:pStyle w:val="Ttulo2"/>
        <w:numPr>
          <w:ilvl w:val="0"/>
          <w:numId w:val="31"/>
        </w:numPr>
        <w:spacing w:before="0" w:line="240" w:lineRule="auto"/>
        <w:rPr>
          <w:rFonts w:ascii="Calibri" w:hAnsi="Calibri" w:cs="Calibri"/>
          <w:b/>
          <w:bCs/>
          <w:color w:val="000000" w:themeColor="text1"/>
          <w:sz w:val="22"/>
          <w:szCs w:val="22"/>
        </w:rPr>
      </w:pPr>
      <w:bookmarkStart w:id="20" w:name="_Toc152599807"/>
      <w:r w:rsidRPr="0086268A">
        <w:rPr>
          <w:rFonts w:ascii="Calibri" w:hAnsi="Calibri" w:cs="Calibri"/>
          <w:b/>
          <w:bCs/>
          <w:color w:val="000000" w:themeColor="text1"/>
          <w:sz w:val="22"/>
          <w:szCs w:val="22"/>
        </w:rPr>
        <w:t>Relacionado con la entrega de equipamiento</w:t>
      </w:r>
      <w:bookmarkEnd w:id="19"/>
      <w:bookmarkEnd w:id="20"/>
      <w:r w:rsidRPr="0086268A">
        <w:rPr>
          <w:rFonts w:ascii="Calibri" w:hAnsi="Calibri" w:cs="Calibri"/>
          <w:b/>
          <w:bCs/>
          <w:color w:val="000000" w:themeColor="text1"/>
          <w:sz w:val="22"/>
          <w:szCs w:val="22"/>
        </w:rPr>
        <w:t xml:space="preserve"> </w:t>
      </w:r>
    </w:p>
    <w:p w14:paraId="4289D1BF" w14:textId="77777777" w:rsidR="001208BE" w:rsidRPr="0086268A" w:rsidRDefault="001208BE" w:rsidP="001208BE">
      <w:pPr>
        <w:spacing w:after="0" w:line="240" w:lineRule="auto"/>
        <w:jc w:val="both"/>
        <w:rPr>
          <w:rFonts w:ascii="Calibri" w:eastAsia="Times New Roman" w:hAnsi="Calibri" w:cs="Calibri"/>
          <w:lang w:eastAsia="es-ES"/>
        </w:rPr>
      </w:pPr>
    </w:p>
    <w:p w14:paraId="776B7E5C" w14:textId="77777777" w:rsidR="00C52F37" w:rsidRPr="0086268A" w:rsidRDefault="00F45DAA"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En el caso de equipos</w:t>
      </w:r>
      <w:r w:rsidR="00FC6387" w:rsidRPr="0086268A">
        <w:rPr>
          <w:rFonts w:ascii="Calibri" w:eastAsia="Times New Roman" w:hAnsi="Calibri" w:cs="Calibri"/>
          <w:lang w:val="es-ES" w:eastAsia="es-ES"/>
        </w:rPr>
        <w:t xml:space="preserve"> </w:t>
      </w:r>
      <w:r w:rsidRPr="0086268A">
        <w:rPr>
          <w:rFonts w:ascii="Calibri" w:eastAsia="Times New Roman" w:hAnsi="Calibri" w:cs="Calibri"/>
          <w:lang w:val="es-ES" w:eastAsia="es-ES"/>
        </w:rPr>
        <w:t xml:space="preserve">consignados </w:t>
      </w:r>
      <w:r w:rsidR="00F008BC" w:rsidRPr="0086268A">
        <w:rPr>
          <w:rFonts w:ascii="Calibri" w:eastAsia="Times New Roman" w:hAnsi="Calibri" w:cs="Calibri"/>
          <w:lang w:val="es-ES" w:eastAsia="es-ES"/>
        </w:rPr>
        <w:t xml:space="preserve">deben </w:t>
      </w:r>
      <w:r w:rsidRPr="0086268A">
        <w:rPr>
          <w:rFonts w:ascii="Calibri" w:eastAsia="Times New Roman" w:hAnsi="Calibri" w:cs="Calibri"/>
          <w:lang w:val="es-ES" w:eastAsia="es-ES"/>
        </w:rPr>
        <w:t>ingres</w:t>
      </w:r>
      <w:r w:rsidR="00F008BC" w:rsidRPr="0086268A">
        <w:rPr>
          <w:rFonts w:ascii="Calibri" w:eastAsia="Times New Roman" w:hAnsi="Calibri" w:cs="Calibri"/>
          <w:lang w:val="es-ES" w:eastAsia="es-ES"/>
        </w:rPr>
        <w:t>ar</w:t>
      </w:r>
      <w:r w:rsidRPr="0086268A">
        <w:rPr>
          <w:rFonts w:ascii="Calibri" w:eastAsia="Times New Roman" w:hAnsi="Calibri" w:cs="Calibri"/>
          <w:lang w:val="es-ES" w:eastAsia="es-ES"/>
        </w:rPr>
        <w:t xml:space="preserve"> </w:t>
      </w:r>
      <w:r w:rsidR="00F008BC" w:rsidRPr="0086268A">
        <w:rPr>
          <w:rFonts w:ascii="Calibri" w:eastAsia="Times New Roman" w:hAnsi="Calibri" w:cs="Calibri"/>
          <w:lang w:val="es-ES" w:eastAsia="es-ES"/>
        </w:rPr>
        <w:t xml:space="preserve">a través </w:t>
      </w:r>
      <w:r w:rsidR="006E0936" w:rsidRPr="0086268A">
        <w:rPr>
          <w:rFonts w:ascii="Calibri" w:eastAsia="Times New Roman" w:hAnsi="Calibri" w:cs="Calibri"/>
          <w:lang w:val="es-ES" w:eastAsia="es-ES"/>
        </w:rPr>
        <w:t>del</w:t>
      </w:r>
      <w:r w:rsidR="00F008BC" w:rsidRPr="0086268A">
        <w:rPr>
          <w:rFonts w:ascii="Calibri" w:eastAsia="Times New Roman" w:hAnsi="Calibri" w:cs="Calibri"/>
          <w:lang w:val="es-ES" w:eastAsia="es-ES"/>
        </w:rPr>
        <w:t xml:space="preserve"> Departamento</w:t>
      </w:r>
      <w:r w:rsidR="00925EC5" w:rsidRPr="0086268A">
        <w:rPr>
          <w:rFonts w:ascii="Calibri" w:eastAsia="Times New Roman" w:hAnsi="Calibri" w:cs="Calibri"/>
          <w:lang w:val="es-ES" w:eastAsia="es-ES"/>
        </w:rPr>
        <w:t xml:space="preserve"> de </w:t>
      </w:r>
      <w:r w:rsidR="00E35B55" w:rsidRPr="0086268A">
        <w:rPr>
          <w:rFonts w:ascii="Calibri" w:eastAsia="Times New Roman" w:hAnsi="Calibri" w:cs="Calibri"/>
          <w:lang w:val="es-ES" w:eastAsia="es-ES"/>
        </w:rPr>
        <w:t>Equipos Médicos del</w:t>
      </w:r>
      <w:r w:rsidR="00C52F37" w:rsidRPr="0086268A">
        <w:rPr>
          <w:rFonts w:ascii="Calibri" w:eastAsia="Times New Roman" w:hAnsi="Calibri" w:cs="Calibri"/>
          <w:lang w:val="es-ES" w:eastAsia="es-ES"/>
        </w:rPr>
        <w:t xml:space="preserve"> Hospital</w:t>
      </w:r>
      <w:r w:rsidR="00E35B55" w:rsidRPr="0086268A">
        <w:rPr>
          <w:rFonts w:ascii="Calibri" w:eastAsia="Times New Roman" w:hAnsi="Calibri" w:cs="Calibri"/>
          <w:lang w:val="es-ES" w:eastAsia="es-ES"/>
        </w:rPr>
        <w:t xml:space="preserve"> del Trabajador</w:t>
      </w:r>
      <w:r w:rsidR="00C52F37" w:rsidRPr="0086268A">
        <w:rPr>
          <w:rFonts w:ascii="Calibri" w:eastAsia="Times New Roman" w:hAnsi="Calibri" w:cs="Calibri"/>
          <w:lang w:val="es-ES" w:eastAsia="es-ES"/>
        </w:rPr>
        <w:t xml:space="preserve">, los cuales serán inspeccionados, ingresados a inventario y rotulados con nombre de proveedor. </w:t>
      </w:r>
    </w:p>
    <w:p w14:paraId="3C4063FA" w14:textId="77777777" w:rsidR="001208BE" w:rsidRPr="0086268A" w:rsidRDefault="001208BE" w:rsidP="001208BE">
      <w:pPr>
        <w:spacing w:after="0" w:line="240" w:lineRule="auto"/>
        <w:jc w:val="both"/>
        <w:rPr>
          <w:rFonts w:ascii="Calibri" w:eastAsia="Times New Roman" w:hAnsi="Calibri" w:cs="Calibri"/>
          <w:lang w:val="es-ES" w:eastAsia="es-ES"/>
        </w:rPr>
      </w:pPr>
    </w:p>
    <w:p w14:paraId="71DB91A5" w14:textId="77777777" w:rsidR="00644381" w:rsidRPr="0086268A" w:rsidRDefault="00F008BC"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En el caso de los equipos en tránsito</w:t>
      </w:r>
      <w:r w:rsidR="00C52F37" w:rsidRPr="0086268A">
        <w:rPr>
          <w:rFonts w:ascii="Calibri" w:eastAsia="Times New Roman" w:hAnsi="Calibri" w:cs="Calibri"/>
          <w:lang w:val="es-ES" w:eastAsia="es-ES"/>
        </w:rPr>
        <w:t xml:space="preserve"> se deberán entregar en área administrativa pabellón a enfermera de soporte quirúrgico, aquellos que por dimensiones no puedan llegar al área administrativa deberán ingresar por el departamento de </w:t>
      </w:r>
      <w:r w:rsidR="00E35B55" w:rsidRPr="0086268A">
        <w:rPr>
          <w:rFonts w:ascii="Calibri" w:eastAsia="Times New Roman" w:hAnsi="Calibri" w:cs="Calibri"/>
          <w:lang w:val="es-ES" w:eastAsia="es-ES"/>
        </w:rPr>
        <w:t>equipos médicos del HT</w:t>
      </w:r>
      <w:r w:rsidR="00C52F37" w:rsidRPr="0086268A">
        <w:rPr>
          <w:rFonts w:ascii="Calibri" w:eastAsia="Times New Roman" w:hAnsi="Calibri" w:cs="Calibri"/>
          <w:lang w:val="es-ES" w:eastAsia="es-ES"/>
        </w:rPr>
        <w:t xml:space="preserve">. </w:t>
      </w:r>
    </w:p>
    <w:p w14:paraId="0F6F5B75" w14:textId="77777777" w:rsidR="00447B7D" w:rsidRPr="0086268A" w:rsidRDefault="00447B7D" w:rsidP="001208BE">
      <w:pPr>
        <w:spacing w:after="0" w:line="240" w:lineRule="auto"/>
        <w:jc w:val="both"/>
        <w:rPr>
          <w:rFonts w:ascii="Calibri" w:eastAsia="Times New Roman" w:hAnsi="Calibri" w:cs="Calibri"/>
          <w:lang w:val="es-ES" w:eastAsia="es-ES"/>
        </w:rPr>
      </w:pPr>
    </w:p>
    <w:p w14:paraId="3E145C5D" w14:textId="77777777" w:rsidR="00447B7D" w:rsidRPr="0086268A" w:rsidRDefault="00447B7D"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Todo equipo médico en tránsito y consignado (esto incluye a los equipos asociados al uso de los insumos</w:t>
      </w:r>
      <w:r w:rsidR="00E35B55" w:rsidRPr="0086268A">
        <w:rPr>
          <w:rFonts w:ascii="Calibri" w:eastAsia="Times New Roman" w:hAnsi="Calibri" w:cs="Calibri"/>
          <w:lang w:val="es-ES" w:eastAsia="es-ES"/>
        </w:rPr>
        <w:t xml:space="preserve"> o implantes</w:t>
      </w:r>
      <w:r w:rsidRPr="0086268A">
        <w:rPr>
          <w:rFonts w:ascii="Calibri" w:eastAsia="Times New Roman" w:hAnsi="Calibri" w:cs="Calibri"/>
          <w:lang w:val="es-ES" w:eastAsia="es-ES"/>
        </w:rPr>
        <w:t xml:space="preserve">), debe contar con manuales de operación en </w:t>
      </w:r>
      <w:r w:rsidRPr="0086268A">
        <w:rPr>
          <w:rFonts w:ascii="Calibri" w:eastAsia="Times New Roman" w:hAnsi="Calibri" w:cs="Calibri"/>
          <w:b/>
          <w:bCs/>
          <w:lang w:val="es-ES" w:eastAsia="es-ES"/>
        </w:rPr>
        <w:t>español</w:t>
      </w:r>
      <w:r w:rsidRPr="0086268A">
        <w:rPr>
          <w:rFonts w:ascii="Calibri" w:eastAsia="Times New Roman" w:hAnsi="Calibri" w:cs="Calibri"/>
          <w:lang w:val="es-ES" w:eastAsia="es-ES"/>
        </w:rPr>
        <w:t xml:space="preserve"> disponibles para el usuario, por lo cual deben permanecer en el área quirúrgica.</w:t>
      </w:r>
    </w:p>
    <w:p w14:paraId="6A2924A6" w14:textId="77777777" w:rsidR="001208BE" w:rsidRPr="0086268A" w:rsidRDefault="001208BE" w:rsidP="001208BE">
      <w:pPr>
        <w:spacing w:after="0" w:line="240" w:lineRule="auto"/>
        <w:jc w:val="both"/>
        <w:rPr>
          <w:rFonts w:ascii="Calibri" w:eastAsia="Times New Roman" w:hAnsi="Calibri" w:cs="Calibri"/>
          <w:lang w:val="es-ES" w:eastAsia="es-ES"/>
        </w:rPr>
      </w:pPr>
    </w:p>
    <w:p w14:paraId="2E2832DA" w14:textId="5701AE1C" w:rsidR="002D344F" w:rsidRPr="0086268A" w:rsidRDefault="002D344F" w:rsidP="001208BE">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Se establece que ante la pérdida, daño o mal uso del instrumental y/o equipos (calificado por un servicio técnico externo), la ACHS procederá a cancelar el costo de la reparación o reposición para esto se debe entregar un informe técnico por parte de la empresa que indique las causas de la perdida, daño o mal uso adjuntando propuesta de mejora en los casos que corresponda. El adjudicado garantiza el instrumental en forma indefinida por fallas de material, diseño o fabricación, siendo de cargo del adjudicado el reemplazo o reparación de eventuales fallas. </w:t>
      </w:r>
    </w:p>
    <w:p w14:paraId="476FDCFB" w14:textId="77777777" w:rsidR="001208BE" w:rsidRPr="0086268A" w:rsidRDefault="001208BE" w:rsidP="001208BE">
      <w:pPr>
        <w:spacing w:after="0" w:line="240" w:lineRule="auto"/>
        <w:jc w:val="both"/>
        <w:rPr>
          <w:rFonts w:ascii="Calibri" w:eastAsia="Times New Roman" w:hAnsi="Calibri" w:cs="Calibri"/>
          <w:lang w:val="es-ES" w:eastAsia="es-ES"/>
        </w:rPr>
      </w:pPr>
    </w:p>
    <w:p w14:paraId="5733B195" w14:textId="77777777" w:rsidR="002D344F" w:rsidRPr="0086268A" w:rsidRDefault="002D344F" w:rsidP="001208BE">
      <w:pPr>
        <w:pStyle w:val="Prrafodelista"/>
        <w:numPr>
          <w:ilvl w:val="0"/>
          <w:numId w:val="10"/>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Esta garantía no cubre fallas por mal uso y/o uso inadecuado del instrumental y equipos en general. También quedan excluidas, las reparaciones efectuadas por personas ajenas a un servicio técnico calificado por ACHS. </w:t>
      </w:r>
    </w:p>
    <w:p w14:paraId="7E9882AA" w14:textId="02EE8416" w:rsidR="007D19C2" w:rsidRPr="0086268A" w:rsidRDefault="002D344F" w:rsidP="001208BE">
      <w:pPr>
        <w:pStyle w:val="Prrafodelista"/>
        <w:numPr>
          <w:ilvl w:val="0"/>
          <w:numId w:val="10"/>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Para las </w:t>
      </w:r>
      <w:r w:rsidRPr="0086268A">
        <w:rPr>
          <w:rFonts w:ascii="Calibri" w:eastAsia="Times New Roman" w:hAnsi="Calibri" w:cs="Calibri"/>
          <w:b/>
          <w:i/>
          <w:lang w:val="es-ES" w:eastAsia="es-ES"/>
        </w:rPr>
        <w:t>ópticas de artroscopia</w:t>
      </w:r>
      <w:r w:rsidRPr="0086268A">
        <w:rPr>
          <w:rFonts w:ascii="Calibri" w:eastAsia="Times New Roman" w:hAnsi="Calibri" w:cs="Calibri"/>
          <w:lang w:val="es-ES" w:eastAsia="es-ES"/>
        </w:rPr>
        <w:t xml:space="preserve"> cabe señalar que es factible considerar deterioros de diferente índole las cuales serán calificadas como falla menor y mayor. La falla declarada como menor, es aquella asociada al uso, considerando que el HT es un Centro Docente, esta calificación se realizará bajo el diagnóstico de un Servicio Técnico Especialista externo. La falla mayor, es aquella asociada al mal manejo de ópticas fuera del acto quirúrgico, ya sea en la manipulación, traslado y/o proceso de esterilización. Se debe considerar que </w:t>
      </w:r>
      <w:r w:rsidRPr="0086268A">
        <w:rPr>
          <w:rFonts w:ascii="Calibri" w:hAnsi="Calibri" w:cs="Calibri"/>
          <w:lang w:val="es-ES_tradnl"/>
        </w:rPr>
        <w:t xml:space="preserve">después de más de 5 fallas menores reiteradas de la misma serie de ópticas, el adjudicado deberá reemplazarla, para </w:t>
      </w:r>
      <w:r w:rsidRPr="0086268A">
        <w:rPr>
          <w:rFonts w:ascii="Calibri" w:hAnsi="Calibri" w:cs="Calibri"/>
          <w:lang w:val="es-ES_tradnl"/>
        </w:rPr>
        <w:lastRenderedPageBreak/>
        <w:t>prevenir futuras fallas reiteradas. En ambos casos la calificación de servicio técnico especialista debe adjuntar informe respectivo indicando fecha de la evaluación nombre del técnico especialista que realiza el diagnóstico, así como el diagnóstico respecto de la óptica revisada indicando su número de serie.</w:t>
      </w:r>
    </w:p>
    <w:p w14:paraId="297D5982" w14:textId="3D848721" w:rsidR="001208BE" w:rsidRPr="0086268A" w:rsidRDefault="001208BE" w:rsidP="001208BE">
      <w:pPr>
        <w:spacing w:after="0" w:line="240" w:lineRule="auto"/>
        <w:jc w:val="both"/>
        <w:rPr>
          <w:rFonts w:ascii="Calibri" w:eastAsia="Times New Roman" w:hAnsi="Calibri" w:cs="Calibri"/>
          <w:lang w:val="es-ES" w:eastAsia="es-ES"/>
        </w:rPr>
      </w:pPr>
    </w:p>
    <w:p w14:paraId="7B458DD8" w14:textId="62FF537E" w:rsidR="00B1274B" w:rsidRPr="0086268A" w:rsidRDefault="00447B7D" w:rsidP="006D16BA">
      <w:pPr>
        <w:pStyle w:val="Ttulo2"/>
        <w:numPr>
          <w:ilvl w:val="0"/>
          <w:numId w:val="31"/>
        </w:numPr>
        <w:spacing w:before="0" w:line="240" w:lineRule="auto"/>
        <w:rPr>
          <w:rFonts w:ascii="Calibri" w:hAnsi="Calibri" w:cs="Calibri"/>
          <w:b/>
          <w:bCs/>
          <w:color w:val="000000" w:themeColor="text1"/>
          <w:sz w:val="22"/>
          <w:szCs w:val="22"/>
        </w:rPr>
      </w:pPr>
      <w:bookmarkStart w:id="21" w:name="_Toc152599808"/>
      <w:r w:rsidRPr="0086268A">
        <w:rPr>
          <w:rFonts w:ascii="Calibri" w:hAnsi="Calibri" w:cs="Calibri"/>
          <w:b/>
          <w:bCs/>
          <w:color w:val="000000" w:themeColor="text1"/>
          <w:sz w:val="22"/>
          <w:szCs w:val="22"/>
        </w:rPr>
        <w:t>Respecto de los rack o torres de artroscopia adjudicados, deben considerar:</w:t>
      </w:r>
      <w:bookmarkEnd w:id="21"/>
    </w:p>
    <w:p w14:paraId="44594037" w14:textId="77777777" w:rsidR="001208BE" w:rsidRPr="0086268A" w:rsidRDefault="001208BE" w:rsidP="001208BE">
      <w:pPr>
        <w:pStyle w:val="Prrafodelista"/>
        <w:spacing w:after="0" w:line="240" w:lineRule="auto"/>
        <w:jc w:val="both"/>
        <w:rPr>
          <w:rFonts w:ascii="Calibri" w:hAnsi="Calibri" w:cs="Calibri"/>
          <w:lang w:val="es-ES_tradnl"/>
        </w:rPr>
      </w:pPr>
    </w:p>
    <w:p w14:paraId="3BF24E76" w14:textId="77777777" w:rsidR="00846F3E" w:rsidRPr="0086268A" w:rsidRDefault="00846F3E"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Equipos nuevos de última tecnología, indicando la vida útil del equipo ingresado</w:t>
      </w:r>
    </w:p>
    <w:p w14:paraId="59B8E90C" w14:textId="77777777" w:rsidR="00447B7D" w:rsidRPr="0086268A" w:rsidRDefault="00447B7D"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Pantalla </w:t>
      </w:r>
      <w:r w:rsidR="007B68B8" w:rsidRPr="0086268A">
        <w:rPr>
          <w:rFonts w:ascii="Calibri" w:hAnsi="Calibri" w:cs="Calibri"/>
          <w:lang w:val="es-ES_tradnl"/>
        </w:rPr>
        <w:t xml:space="preserve">con la última tecnología o </w:t>
      </w:r>
      <w:r w:rsidRPr="0086268A">
        <w:rPr>
          <w:rFonts w:ascii="Calibri" w:hAnsi="Calibri" w:cs="Calibri"/>
          <w:lang w:val="es-ES_tradnl"/>
        </w:rPr>
        <w:t>de grado médico full HD</w:t>
      </w:r>
      <w:r w:rsidR="007B68B8" w:rsidRPr="0086268A">
        <w:rPr>
          <w:rFonts w:ascii="Calibri" w:hAnsi="Calibri" w:cs="Calibri"/>
          <w:lang w:val="es-ES_tradnl"/>
        </w:rPr>
        <w:t>, con</w:t>
      </w:r>
      <w:r w:rsidR="008603CC" w:rsidRPr="0086268A">
        <w:rPr>
          <w:rFonts w:ascii="Calibri" w:hAnsi="Calibri" w:cs="Calibri"/>
          <w:lang w:val="es-ES_tradnl"/>
        </w:rPr>
        <w:t xml:space="preserve"> acrílicos protectores de pantalla. </w:t>
      </w:r>
    </w:p>
    <w:p w14:paraId="25D14595" w14:textId="77777777" w:rsidR="00447B7D" w:rsidRPr="0086268A" w:rsidRDefault="009F1664"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Garantizar a</w:t>
      </w:r>
      <w:r w:rsidR="00447B7D" w:rsidRPr="0086268A">
        <w:rPr>
          <w:rFonts w:ascii="Calibri" w:hAnsi="Calibri" w:cs="Calibri"/>
          <w:lang w:val="es-ES_tradnl"/>
        </w:rPr>
        <w:t>utonomía para funcionamiento en caso de cortes de energía eléctrica.</w:t>
      </w:r>
    </w:p>
    <w:p w14:paraId="68671EE5" w14:textId="77777777" w:rsidR="00447B7D" w:rsidRPr="0086268A" w:rsidRDefault="00447B7D"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Fijación de componentes (consolas), para prevención de caídas de estos.</w:t>
      </w:r>
    </w:p>
    <w:p w14:paraId="5719391E" w14:textId="77777777" w:rsidR="00447B7D" w:rsidRPr="0086268A" w:rsidRDefault="00447B7D"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Asegurar componentes de alto valor, para prevención de hurtos y extravíos. Se debe promover mantenerlos cerrados, mientras no estén en uso.</w:t>
      </w:r>
    </w:p>
    <w:p w14:paraId="7DB10C63" w14:textId="77777777" w:rsidR="008603CC" w:rsidRPr="0086268A" w:rsidRDefault="008603CC"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Deberán ingresar con instructivo de conexión en formato guía rápida. </w:t>
      </w:r>
    </w:p>
    <w:p w14:paraId="0C351FAA" w14:textId="77777777" w:rsidR="008603CC" w:rsidRPr="0086268A" w:rsidRDefault="008603CC"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Los pedales de consolas </w:t>
      </w:r>
      <w:r w:rsidR="007B68B8" w:rsidRPr="0086268A">
        <w:rPr>
          <w:rFonts w:ascii="Calibri" w:hAnsi="Calibri" w:cs="Calibri"/>
          <w:lang w:val="es-ES_tradnl"/>
        </w:rPr>
        <w:t>deberán ingresar</w:t>
      </w:r>
      <w:r w:rsidRPr="0086268A">
        <w:rPr>
          <w:rFonts w:ascii="Calibri" w:hAnsi="Calibri" w:cs="Calibri"/>
          <w:lang w:val="es-ES_tradnl"/>
        </w:rPr>
        <w:t xml:space="preserve"> rotulados por consola y por proveedor facilitando</w:t>
      </w:r>
      <w:r w:rsidR="00C505EA" w:rsidRPr="0086268A">
        <w:rPr>
          <w:rFonts w:ascii="Calibri" w:hAnsi="Calibri" w:cs="Calibri"/>
          <w:lang w:val="es-ES_tradnl"/>
        </w:rPr>
        <w:t xml:space="preserve"> de esta forma</w:t>
      </w:r>
      <w:r w:rsidR="007B68B8" w:rsidRPr="0086268A">
        <w:rPr>
          <w:rFonts w:ascii="Calibri" w:hAnsi="Calibri" w:cs="Calibri"/>
          <w:lang w:val="es-ES_tradnl"/>
        </w:rPr>
        <w:t xml:space="preserve"> su</w:t>
      </w:r>
      <w:r w:rsidR="00C505EA" w:rsidRPr="0086268A">
        <w:rPr>
          <w:rFonts w:ascii="Calibri" w:hAnsi="Calibri" w:cs="Calibri"/>
          <w:lang w:val="es-ES_tradnl"/>
        </w:rPr>
        <w:t xml:space="preserve"> identificación. </w:t>
      </w:r>
    </w:p>
    <w:p w14:paraId="6D0C6D3C" w14:textId="77777777" w:rsidR="00C505EA" w:rsidRPr="0086268A" w:rsidRDefault="00C505EA"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Se </w:t>
      </w:r>
      <w:r w:rsidR="007B68B8" w:rsidRPr="0086268A">
        <w:rPr>
          <w:rFonts w:ascii="Calibri" w:hAnsi="Calibri" w:cs="Calibri"/>
          <w:lang w:val="es-ES_tradnl"/>
        </w:rPr>
        <w:t>solicitará</w:t>
      </w:r>
      <w:r w:rsidRPr="0086268A">
        <w:rPr>
          <w:rFonts w:ascii="Calibri" w:hAnsi="Calibri" w:cs="Calibri"/>
          <w:lang w:val="es-ES_tradnl"/>
        </w:rPr>
        <w:t xml:space="preserve"> un instructivo de fallas más frecuentes y sus posibles soluciones. </w:t>
      </w:r>
    </w:p>
    <w:p w14:paraId="10C784A5" w14:textId="77777777" w:rsidR="00784E61" w:rsidRPr="0086268A"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Mantención preventiva semestral</w:t>
      </w:r>
      <w:r w:rsidR="00F4434B" w:rsidRPr="0086268A">
        <w:rPr>
          <w:rFonts w:ascii="Calibri" w:hAnsi="Calibri" w:cs="Calibri"/>
          <w:lang w:val="es-ES_tradnl"/>
        </w:rPr>
        <w:t xml:space="preserve">, </w:t>
      </w:r>
      <w:r w:rsidRPr="0086268A">
        <w:rPr>
          <w:rFonts w:ascii="Calibri" w:hAnsi="Calibri" w:cs="Calibri"/>
          <w:lang w:val="es-ES_tradnl"/>
        </w:rPr>
        <w:t>inventario y revisión de los componentes. Los consumibles asociados al uso del Equipo, ej.; ampolletas de fuente de luz, deben ser reemplazadas por parte del proveedor y son de responsabilidad de este último.</w:t>
      </w:r>
    </w:p>
    <w:p w14:paraId="51386C81" w14:textId="77777777" w:rsidR="00784E61" w:rsidRPr="0086268A"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Entrega de inventario indicando estatus de cada una de las torres y sus componentes</w:t>
      </w:r>
    </w:p>
    <w:p w14:paraId="7CA78466" w14:textId="77777777" w:rsidR="00784E61"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Entrega de protocolo de mantenimiento realizado el cual debe indicar fecha y persona responsable del mantenimiento por parte del proveedor adjudicado, así como la firma de quien hace recepción por parte de área de Equipos médicos. </w:t>
      </w:r>
    </w:p>
    <w:p w14:paraId="418F40B4" w14:textId="77777777" w:rsidR="00784E61" w:rsidRPr="0086268A"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Respecto de los equipos en comodato y/o consignación se debe considerar back up en caso de falla con el fin de no interrumpir la continuidad operacional.</w:t>
      </w:r>
    </w:p>
    <w:p w14:paraId="2FB218C7" w14:textId="77777777" w:rsidR="00784E61" w:rsidRPr="0086268A"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Equipo en back up debe estar en las dependencias del Hospital en un plazo no mayor a 48 horas corridas desde que se informa por parte de Equipos médicos de HT al proveedor de la   falla en el funcionamiento de un determinado equipo.</w:t>
      </w:r>
    </w:p>
    <w:p w14:paraId="5E6D4689" w14:textId="52F99F9B" w:rsidR="00784E61" w:rsidRPr="0086268A"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En el caso de que no se cumpla con el periodo establecido para la llegada del equipo de back up se aplicara una multa de acuerdo a lo indicado en </w:t>
      </w:r>
      <w:r w:rsidRPr="0086268A">
        <w:rPr>
          <w:rFonts w:ascii="Calibri" w:eastAsia="Times New Roman" w:hAnsi="Calibri" w:cs="Calibri"/>
          <w:b/>
          <w:i/>
          <w:lang w:val="es-ES" w:eastAsia="es-ES"/>
        </w:rPr>
        <w:t>los incumplimientos de los Criterios de Calidad indicados en estas Bases</w:t>
      </w:r>
    </w:p>
    <w:p w14:paraId="2137D11C" w14:textId="5729E89B" w:rsidR="00784E61" w:rsidRPr="0086268A" w:rsidRDefault="00784E61" w:rsidP="001208BE">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 xml:space="preserve">En caso de requerir algún repuesto asociado a mal uso o mala manipulación se deberá entregar el informe respectivo y los planes de mejora en los casos que corresponda. Los presupuestos asociados a estas fallas deberán ser entregados durante un plazo no mayor a 15 días corridos una vez realizado el diagnóstico, en caso de no ser entregados en las fechas indicadas </w:t>
      </w:r>
      <w:r w:rsidR="000D605C" w:rsidRPr="0086268A">
        <w:rPr>
          <w:rFonts w:ascii="Calibri" w:hAnsi="Calibri" w:cs="Calibri"/>
          <w:lang w:val="es-ES_tradnl"/>
        </w:rPr>
        <w:t>el Oferente</w:t>
      </w:r>
      <w:r w:rsidRPr="0086268A">
        <w:rPr>
          <w:rFonts w:ascii="Calibri" w:hAnsi="Calibri" w:cs="Calibri"/>
          <w:lang w:val="es-ES_tradnl"/>
        </w:rPr>
        <w:t xml:space="preserve"> </w:t>
      </w:r>
      <w:r w:rsidR="008A772C" w:rsidRPr="0086268A">
        <w:rPr>
          <w:rFonts w:ascii="Calibri" w:hAnsi="Calibri" w:cs="Calibri"/>
          <w:lang w:val="es-ES_tradnl"/>
        </w:rPr>
        <w:t>asumirá</w:t>
      </w:r>
      <w:r w:rsidRPr="0086268A">
        <w:rPr>
          <w:rFonts w:ascii="Calibri" w:hAnsi="Calibri" w:cs="Calibri"/>
          <w:lang w:val="es-ES_tradnl"/>
        </w:rPr>
        <w:t xml:space="preserve"> el costo de la reparación informada. </w:t>
      </w:r>
    </w:p>
    <w:p w14:paraId="755DE2C1" w14:textId="43EDE68F" w:rsidR="00784E61" w:rsidRDefault="00784E61" w:rsidP="001C4A05">
      <w:pPr>
        <w:pStyle w:val="Prrafodelista"/>
        <w:numPr>
          <w:ilvl w:val="0"/>
          <w:numId w:val="2"/>
        </w:numPr>
        <w:spacing w:after="0" w:line="240" w:lineRule="auto"/>
        <w:jc w:val="both"/>
        <w:rPr>
          <w:rFonts w:ascii="Calibri" w:hAnsi="Calibri" w:cs="Calibri"/>
          <w:lang w:val="es-ES_tradnl"/>
        </w:rPr>
      </w:pPr>
      <w:r w:rsidRPr="0086268A">
        <w:rPr>
          <w:rFonts w:ascii="Calibri" w:hAnsi="Calibri" w:cs="Calibri"/>
          <w:lang w:val="es-ES_tradnl"/>
        </w:rPr>
        <w:t>Se debe entregar un detalle de los repuestos de alto costo asociados a los Racks, así como los costos de cada componente asociado a</w:t>
      </w:r>
      <w:r w:rsidR="008A772C" w:rsidRPr="0086268A">
        <w:rPr>
          <w:rFonts w:ascii="Calibri" w:hAnsi="Calibri" w:cs="Calibri"/>
          <w:lang w:val="es-ES_tradnl"/>
        </w:rPr>
        <w:t xml:space="preserve"> los </w:t>
      </w:r>
      <w:r w:rsidRPr="0086268A">
        <w:rPr>
          <w:rFonts w:ascii="Calibri" w:hAnsi="Calibri" w:cs="Calibri"/>
          <w:lang w:val="es-ES_tradnl"/>
        </w:rPr>
        <w:t>equipo</w:t>
      </w:r>
      <w:r w:rsidR="008A772C" w:rsidRPr="0086268A">
        <w:rPr>
          <w:rFonts w:ascii="Calibri" w:hAnsi="Calibri" w:cs="Calibri"/>
          <w:lang w:val="es-ES_tradnl"/>
        </w:rPr>
        <w:t>s</w:t>
      </w:r>
      <w:r w:rsidRPr="0086268A">
        <w:rPr>
          <w:rFonts w:ascii="Calibri" w:hAnsi="Calibri" w:cs="Calibri"/>
          <w:lang w:val="es-ES_tradnl"/>
        </w:rPr>
        <w:t xml:space="preserve"> ingresados. </w:t>
      </w:r>
    </w:p>
    <w:p w14:paraId="02A7FC6A" w14:textId="77777777" w:rsidR="001C4A05" w:rsidRDefault="001C4A05" w:rsidP="001C4A05">
      <w:pPr>
        <w:spacing w:after="0" w:line="240" w:lineRule="auto"/>
        <w:jc w:val="both"/>
        <w:rPr>
          <w:rFonts w:ascii="Calibri" w:hAnsi="Calibri" w:cs="Calibri"/>
          <w:lang w:val="es-ES_tradnl"/>
        </w:rPr>
      </w:pPr>
    </w:p>
    <w:p w14:paraId="2DD1002C" w14:textId="77777777" w:rsidR="00784E61" w:rsidRPr="0086268A" w:rsidRDefault="00784E61" w:rsidP="001C4A05">
      <w:pPr>
        <w:spacing w:after="0" w:line="240" w:lineRule="auto"/>
        <w:jc w:val="both"/>
        <w:rPr>
          <w:rFonts w:ascii="Calibri" w:eastAsia="Times New Roman" w:hAnsi="Calibri" w:cs="Calibri"/>
          <w:lang w:val="es-ES" w:eastAsia="es-ES"/>
        </w:rPr>
      </w:pPr>
      <w:r w:rsidRPr="0086268A">
        <w:rPr>
          <w:rFonts w:ascii="Calibri" w:hAnsi="Calibri" w:cs="Calibri"/>
          <w:lang w:val="es-ES_tradnl"/>
        </w:rPr>
        <w:t xml:space="preserve">Para </w:t>
      </w:r>
      <w:r w:rsidRPr="0086268A">
        <w:rPr>
          <w:rFonts w:ascii="Calibri" w:hAnsi="Calibri" w:cs="Calibri"/>
          <w:b/>
          <w:i/>
          <w:lang w:val="es-ES_tradnl"/>
        </w:rPr>
        <w:t>los motores que ingresan en consignación,</w:t>
      </w:r>
      <w:r w:rsidRPr="0086268A">
        <w:rPr>
          <w:rFonts w:ascii="Calibri" w:hAnsi="Calibri" w:cs="Calibri"/>
          <w:lang w:val="es-ES_tradnl"/>
        </w:rPr>
        <w:t xml:space="preserve"> el adjudicado deberá presentar al ingreso del equipo el detalle de la vida útil de la batería para definir el reemplazo al fin de su vida útil y generar el seguimiento necesario. El recambio lo gestionará el Depto. De equipos médicos del HT de acuerdo con la CDP. Se deben cumplir con los requisitos técnicos descritos en el </w:t>
      </w:r>
      <w:r w:rsidRPr="0086268A">
        <w:rPr>
          <w:rFonts w:ascii="Calibri" w:eastAsia="Times New Roman" w:hAnsi="Calibri" w:cs="Calibri"/>
          <w:b/>
          <w:i/>
          <w:lang w:val="es-ES" w:eastAsia="es-ES"/>
        </w:rPr>
        <w:t xml:space="preserve">Anexo de Equipamiento y Consignación, </w:t>
      </w:r>
      <w:r w:rsidRPr="0086268A">
        <w:rPr>
          <w:rFonts w:ascii="Calibri" w:eastAsia="Times New Roman" w:hAnsi="Calibri" w:cs="Calibri"/>
          <w:lang w:val="es-ES" w:eastAsia="es-ES"/>
        </w:rPr>
        <w:t xml:space="preserve">necesario por la institución para la Adjudicación. </w:t>
      </w:r>
    </w:p>
    <w:p w14:paraId="09267285" w14:textId="77777777" w:rsidR="00006272" w:rsidRPr="0086268A" w:rsidRDefault="00006272" w:rsidP="001C4A05">
      <w:pPr>
        <w:spacing w:after="0" w:line="240" w:lineRule="auto"/>
        <w:jc w:val="both"/>
        <w:rPr>
          <w:rFonts w:ascii="Calibri" w:eastAsia="Times New Roman" w:hAnsi="Calibri" w:cs="Calibri"/>
          <w:lang w:val="es-ES" w:eastAsia="es-ES"/>
        </w:rPr>
      </w:pPr>
    </w:p>
    <w:p w14:paraId="46006DC7" w14:textId="77777777" w:rsidR="00731779" w:rsidRPr="0086268A" w:rsidRDefault="00731779" w:rsidP="001C4A05">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lastRenderedPageBreak/>
        <w:t>La mantención preventiva y reparativa del instrumental y contenedores rígidos consignados, será de exclusiva responsabilidad del Oferente adjudicado y deberá incluir: lubricación, reparación de filos, verificación de marcaje y además permitir el recambio de instrumental defectuoso no reparable por material nuevo. Dicha mantención deberá realizarse en forma</w:t>
      </w:r>
      <w:r w:rsidR="00C52F37" w:rsidRPr="0086268A">
        <w:rPr>
          <w:rFonts w:ascii="Calibri" w:eastAsia="Times New Roman" w:hAnsi="Calibri" w:cs="Calibri"/>
          <w:lang w:val="es-ES" w:eastAsia="es-ES"/>
        </w:rPr>
        <w:t xml:space="preserve"> </w:t>
      </w:r>
      <w:r w:rsidRPr="0086268A">
        <w:rPr>
          <w:rFonts w:ascii="Calibri" w:eastAsia="Times New Roman" w:hAnsi="Calibri" w:cs="Calibri"/>
          <w:lang w:val="es-ES" w:eastAsia="es-ES"/>
        </w:rPr>
        <w:t>semestral previa coordinación con jefatura de la CDP del HT, si fuese necesario el retiro de ciertos insumos o equipos, el adjudicado deberá reemplazar el instrumental mientras dure esta mantención, con el fin de mantener la continuidad operacional. El adjudicado deberá reportar mediante un informe semestral dicha mantención, detallando los reemplazos realizados.</w:t>
      </w:r>
    </w:p>
    <w:p w14:paraId="23041E14" w14:textId="77777777" w:rsidR="00006272" w:rsidRPr="0086268A" w:rsidRDefault="00006272" w:rsidP="001C4A05">
      <w:pPr>
        <w:spacing w:after="0" w:line="240" w:lineRule="auto"/>
        <w:jc w:val="both"/>
        <w:rPr>
          <w:rFonts w:ascii="Calibri" w:eastAsia="Times New Roman" w:hAnsi="Calibri" w:cs="Calibri"/>
          <w:lang w:val="es-ES" w:eastAsia="es-ES"/>
        </w:rPr>
      </w:pPr>
    </w:p>
    <w:p w14:paraId="70029CDC" w14:textId="77777777" w:rsidR="00006272" w:rsidRPr="0086268A" w:rsidRDefault="00784E61" w:rsidP="001C4A05">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Se debe entregar por parte del proveedor un calendario anual indicando las fechas en que se realizara el </w:t>
      </w:r>
      <w:r w:rsidR="00EB6998" w:rsidRPr="0086268A">
        <w:rPr>
          <w:rFonts w:ascii="Calibri" w:eastAsia="Times New Roman" w:hAnsi="Calibri" w:cs="Calibri"/>
          <w:lang w:val="es-ES" w:eastAsia="es-ES"/>
        </w:rPr>
        <w:t>mantenimiento,</w:t>
      </w:r>
      <w:r w:rsidRPr="0086268A">
        <w:rPr>
          <w:rFonts w:ascii="Calibri" w:eastAsia="Times New Roman" w:hAnsi="Calibri" w:cs="Calibri"/>
          <w:lang w:val="es-ES" w:eastAsia="es-ES"/>
        </w:rPr>
        <w:t xml:space="preserve"> así como los tiempos asociados al mantenimiento de cada motor. </w:t>
      </w:r>
    </w:p>
    <w:p w14:paraId="0F85801E" w14:textId="77777777" w:rsidR="00006272" w:rsidRPr="0086268A" w:rsidRDefault="00006272" w:rsidP="001C4A05">
      <w:pPr>
        <w:spacing w:after="0" w:line="240" w:lineRule="auto"/>
        <w:jc w:val="both"/>
        <w:rPr>
          <w:rFonts w:ascii="Calibri" w:eastAsia="Times New Roman" w:hAnsi="Calibri" w:cs="Calibri"/>
          <w:lang w:val="es-ES" w:eastAsia="es-ES"/>
        </w:rPr>
      </w:pPr>
    </w:p>
    <w:p w14:paraId="1980444F" w14:textId="2F489B95" w:rsidR="00784E61" w:rsidRPr="0086268A" w:rsidRDefault="00784E61" w:rsidP="001C4A05">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Una vez finalizado el mantenimiento el proveedor debe entregar estatus de cada motor y componente revisado.</w:t>
      </w:r>
    </w:p>
    <w:p w14:paraId="0F90C256" w14:textId="77777777" w:rsidR="00006272" w:rsidRPr="0086268A" w:rsidRDefault="00006272" w:rsidP="001C4A05">
      <w:pPr>
        <w:spacing w:after="0" w:line="240" w:lineRule="auto"/>
        <w:jc w:val="both"/>
        <w:rPr>
          <w:rFonts w:ascii="Calibri" w:eastAsia="Times New Roman" w:hAnsi="Calibri" w:cs="Calibri"/>
          <w:lang w:val="es-ES" w:eastAsia="es-ES"/>
        </w:rPr>
      </w:pPr>
    </w:p>
    <w:p w14:paraId="68C95C72" w14:textId="5463E1C9" w:rsidR="00784E61" w:rsidRPr="0086268A" w:rsidRDefault="00784E61" w:rsidP="001C4A05">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Todo equipo e instrumental en modalidad de consignación y que sufra algún desperfecto dejándolo inoperativo se </w:t>
      </w:r>
      <w:r w:rsidR="00EB6998" w:rsidRPr="0086268A">
        <w:rPr>
          <w:rFonts w:ascii="Calibri" w:eastAsia="Times New Roman" w:hAnsi="Calibri" w:cs="Calibri"/>
          <w:lang w:val="es-ES" w:eastAsia="es-ES"/>
        </w:rPr>
        <w:t>avisará</w:t>
      </w:r>
      <w:r w:rsidRPr="0086268A">
        <w:rPr>
          <w:rFonts w:ascii="Calibri" w:eastAsia="Times New Roman" w:hAnsi="Calibri" w:cs="Calibri"/>
          <w:lang w:val="es-ES" w:eastAsia="es-ES"/>
        </w:rPr>
        <w:t xml:space="preserve"> a</w:t>
      </w:r>
      <w:r w:rsidR="00EB6998" w:rsidRPr="0086268A">
        <w:rPr>
          <w:rFonts w:ascii="Calibri" w:eastAsia="Times New Roman" w:hAnsi="Calibri" w:cs="Calibri"/>
          <w:lang w:val="es-ES" w:eastAsia="es-ES"/>
        </w:rPr>
        <w:t>l</w:t>
      </w:r>
      <w:r w:rsidRPr="0086268A">
        <w:rPr>
          <w:rFonts w:ascii="Calibri" w:eastAsia="Times New Roman" w:hAnsi="Calibri" w:cs="Calibri"/>
          <w:lang w:val="es-ES" w:eastAsia="es-ES"/>
        </w:rPr>
        <w:t xml:space="preserve"> proveedor </w:t>
      </w:r>
      <w:r w:rsidR="00EB6998" w:rsidRPr="0086268A">
        <w:rPr>
          <w:rFonts w:ascii="Calibri" w:eastAsia="Times New Roman" w:hAnsi="Calibri" w:cs="Calibri"/>
          <w:lang w:val="es-ES" w:eastAsia="es-ES"/>
        </w:rPr>
        <w:t xml:space="preserve">a través de </w:t>
      </w:r>
      <w:r w:rsidRPr="0086268A">
        <w:rPr>
          <w:rFonts w:ascii="Calibri" w:eastAsia="Times New Roman" w:hAnsi="Calibri" w:cs="Calibri"/>
          <w:lang w:val="es-ES" w:eastAsia="es-ES"/>
        </w:rPr>
        <w:t xml:space="preserve">equipos médicos, siendo ellos quienes deberá gestionar el cambio ingresando lo antes posible un equipo de back up el cual al momento de ingresar a servicio pabellón y/o CDP deberá estar rotulado como equipo </w:t>
      </w:r>
      <w:r w:rsidR="00EB6998" w:rsidRPr="0086268A">
        <w:rPr>
          <w:rFonts w:ascii="Calibri" w:eastAsia="Times New Roman" w:hAnsi="Calibri" w:cs="Calibri"/>
          <w:lang w:val="es-ES" w:eastAsia="es-ES"/>
        </w:rPr>
        <w:t xml:space="preserve">de </w:t>
      </w:r>
      <w:r w:rsidRPr="0086268A">
        <w:rPr>
          <w:rFonts w:ascii="Calibri" w:eastAsia="Times New Roman" w:hAnsi="Calibri" w:cs="Calibri"/>
          <w:lang w:val="es-ES" w:eastAsia="es-ES"/>
        </w:rPr>
        <w:t xml:space="preserve">back up. </w:t>
      </w:r>
    </w:p>
    <w:p w14:paraId="3F7C2300" w14:textId="77777777" w:rsidR="00006272" w:rsidRPr="0086268A" w:rsidRDefault="00006272" w:rsidP="001C4A05">
      <w:pPr>
        <w:spacing w:after="0" w:line="240" w:lineRule="auto"/>
        <w:jc w:val="both"/>
        <w:rPr>
          <w:rFonts w:ascii="Calibri" w:eastAsia="Times New Roman" w:hAnsi="Calibri" w:cs="Calibri"/>
          <w:lang w:val="es-ES" w:eastAsia="es-ES"/>
        </w:rPr>
      </w:pPr>
    </w:p>
    <w:p w14:paraId="0FEC61C6" w14:textId="77777777" w:rsidR="006A2DA4" w:rsidRPr="0086268A" w:rsidRDefault="00784E61" w:rsidP="001C4A05">
      <w:p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Una vez terminado el contrato de compras, el HT restituirá al adjudicado el equipamiento e instrumental consignado detallado en el “Acuerdo de Consignación” (documento a firmar por cada entrega de material), que a esa fecha no hubiese utilizado, a menos que el HT opte por conservarlos, en cuyo caso pagará al adjudicado el precio convenido.</w:t>
      </w:r>
    </w:p>
    <w:p w14:paraId="320361D9" w14:textId="77777777" w:rsidR="00223334" w:rsidRPr="0086268A" w:rsidRDefault="00223334" w:rsidP="001208BE">
      <w:pPr>
        <w:spacing w:after="0" w:line="240" w:lineRule="auto"/>
        <w:rPr>
          <w:rFonts w:ascii="Calibri" w:eastAsia="Times New Roman" w:hAnsi="Calibri" w:cs="Calibri"/>
          <w:lang w:val="es-ES" w:eastAsia="es-ES"/>
        </w:rPr>
      </w:pPr>
      <w:bookmarkStart w:id="22" w:name="_Toc140504388"/>
    </w:p>
    <w:p w14:paraId="2A342C66" w14:textId="2511F094" w:rsidR="004A04A7" w:rsidRPr="0086268A" w:rsidRDefault="00644381" w:rsidP="006D16BA">
      <w:pPr>
        <w:pStyle w:val="Ttulo2"/>
        <w:numPr>
          <w:ilvl w:val="0"/>
          <w:numId w:val="31"/>
        </w:numPr>
        <w:spacing w:before="0" w:line="240" w:lineRule="auto"/>
        <w:rPr>
          <w:rFonts w:ascii="Calibri" w:hAnsi="Calibri" w:cs="Calibri"/>
          <w:b/>
          <w:bCs/>
          <w:color w:val="000000" w:themeColor="text1"/>
          <w:sz w:val="22"/>
          <w:szCs w:val="22"/>
        </w:rPr>
      </w:pPr>
      <w:bookmarkStart w:id="23" w:name="_Toc152599809"/>
      <w:r w:rsidRPr="0086268A">
        <w:rPr>
          <w:rFonts w:ascii="Calibri" w:hAnsi="Calibri" w:cs="Calibri"/>
          <w:b/>
          <w:bCs/>
          <w:color w:val="000000" w:themeColor="text1"/>
          <w:sz w:val="22"/>
          <w:szCs w:val="22"/>
        </w:rPr>
        <w:t>Respect</w:t>
      </w:r>
      <w:r w:rsidR="003670EB" w:rsidRPr="0086268A">
        <w:rPr>
          <w:rFonts w:ascii="Calibri" w:hAnsi="Calibri" w:cs="Calibri"/>
          <w:b/>
          <w:bCs/>
          <w:color w:val="000000" w:themeColor="text1"/>
          <w:sz w:val="22"/>
          <w:szCs w:val="22"/>
        </w:rPr>
        <w:t>o de los materiales consignados (considerar lo expuesto en punto 5</w:t>
      </w:r>
      <w:r w:rsidR="00A115DD" w:rsidRPr="0086268A">
        <w:rPr>
          <w:rFonts w:ascii="Calibri" w:hAnsi="Calibri" w:cs="Calibri"/>
          <w:b/>
          <w:bCs/>
          <w:color w:val="000000" w:themeColor="text1"/>
          <w:sz w:val="22"/>
          <w:szCs w:val="22"/>
        </w:rPr>
        <w:t xml:space="preserve"> y 7</w:t>
      </w:r>
      <w:r w:rsidR="003670EB" w:rsidRPr="0086268A">
        <w:rPr>
          <w:rFonts w:ascii="Calibri" w:hAnsi="Calibri" w:cs="Calibri"/>
          <w:b/>
          <w:bCs/>
          <w:color w:val="000000" w:themeColor="text1"/>
          <w:sz w:val="22"/>
          <w:szCs w:val="22"/>
        </w:rPr>
        <w:t>):</w:t>
      </w:r>
      <w:bookmarkEnd w:id="22"/>
      <w:bookmarkEnd w:id="23"/>
      <w:r w:rsidR="0088152E" w:rsidRPr="0086268A">
        <w:rPr>
          <w:rFonts w:ascii="Calibri" w:hAnsi="Calibri" w:cs="Calibri"/>
          <w:b/>
          <w:bCs/>
          <w:color w:val="000000" w:themeColor="text1"/>
          <w:sz w:val="22"/>
          <w:szCs w:val="22"/>
        </w:rPr>
        <w:t xml:space="preserve"> </w:t>
      </w:r>
    </w:p>
    <w:p w14:paraId="2E980D83" w14:textId="77777777" w:rsidR="00C505EA" w:rsidRPr="0086268A" w:rsidRDefault="00C505EA" w:rsidP="001208BE">
      <w:pPr>
        <w:pStyle w:val="Prrafodelista"/>
        <w:spacing w:after="0" w:line="240" w:lineRule="auto"/>
        <w:ind w:left="644"/>
        <w:jc w:val="both"/>
        <w:rPr>
          <w:rFonts w:ascii="Calibri" w:eastAsia="Times New Roman" w:hAnsi="Calibri" w:cs="Calibri"/>
          <w:b/>
          <w:lang w:val="es-ES" w:eastAsia="es-ES"/>
        </w:rPr>
      </w:pPr>
    </w:p>
    <w:p w14:paraId="1A4B26DF" w14:textId="77777777" w:rsidR="004A04A7" w:rsidRDefault="004A04A7" w:rsidP="00006272">
      <w:pPr>
        <w:pStyle w:val="Prrafodelista"/>
        <w:numPr>
          <w:ilvl w:val="0"/>
          <w:numId w:val="11"/>
        </w:numPr>
        <w:spacing w:after="0" w:line="240" w:lineRule="auto"/>
        <w:ind w:left="360"/>
        <w:jc w:val="both"/>
        <w:rPr>
          <w:rFonts w:ascii="Calibri" w:eastAsia="Times New Roman" w:hAnsi="Calibri" w:cs="Calibri"/>
          <w:lang w:val="es-ES" w:eastAsia="es-ES"/>
        </w:rPr>
      </w:pPr>
      <w:r w:rsidRPr="0086268A">
        <w:rPr>
          <w:rFonts w:ascii="Calibri" w:eastAsia="Times New Roman" w:hAnsi="Calibri" w:cs="Calibri"/>
          <w:b/>
          <w:lang w:val="es-ES" w:eastAsia="es-ES"/>
        </w:rPr>
        <w:t>S</w:t>
      </w:r>
      <w:r w:rsidR="0088152E" w:rsidRPr="0086268A">
        <w:rPr>
          <w:rFonts w:ascii="Calibri" w:eastAsia="Times New Roman" w:hAnsi="Calibri" w:cs="Calibri"/>
          <w:b/>
          <w:lang w:val="es-ES" w:eastAsia="es-ES"/>
        </w:rPr>
        <w:t>erán recibidos en consignación</w:t>
      </w:r>
      <w:r w:rsidRPr="0086268A">
        <w:rPr>
          <w:rFonts w:ascii="Calibri" w:eastAsia="Times New Roman" w:hAnsi="Calibri" w:cs="Calibri"/>
          <w:lang w:val="es-ES" w:eastAsia="es-ES"/>
        </w:rPr>
        <w:t>:</w:t>
      </w:r>
      <w:r w:rsidR="0088152E" w:rsidRPr="0086268A">
        <w:rPr>
          <w:rFonts w:ascii="Calibri" w:eastAsia="Times New Roman" w:hAnsi="Calibri" w:cs="Calibri"/>
          <w:lang w:val="es-ES" w:eastAsia="es-ES"/>
        </w:rPr>
        <w:t xml:space="preserve"> instrumentales, motores, equipamientos, </w:t>
      </w:r>
      <w:r w:rsidRPr="0086268A">
        <w:rPr>
          <w:rFonts w:ascii="Calibri" w:eastAsia="Times New Roman" w:hAnsi="Calibri" w:cs="Calibri"/>
          <w:lang w:val="es-ES" w:eastAsia="es-ES"/>
        </w:rPr>
        <w:t>insumos</w:t>
      </w:r>
      <w:r w:rsidR="0088152E" w:rsidRPr="0086268A">
        <w:rPr>
          <w:rFonts w:ascii="Calibri" w:eastAsia="Times New Roman" w:hAnsi="Calibri" w:cs="Calibri"/>
          <w:lang w:val="es-ES" w:eastAsia="es-ES"/>
        </w:rPr>
        <w:t xml:space="preserve"> clínico</w:t>
      </w:r>
      <w:r w:rsidRPr="0086268A">
        <w:rPr>
          <w:rFonts w:ascii="Calibri" w:eastAsia="Times New Roman" w:hAnsi="Calibri" w:cs="Calibri"/>
          <w:lang w:val="es-ES" w:eastAsia="es-ES"/>
        </w:rPr>
        <w:t xml:space="preserve">s </w:t>
      </w:r>
      <w:r w:rsidR="0088152E" w:rsidRPr="0086268A">
        <w:rPr>
          <w:rFonts w:ascii="Calibri" w:eastAsia="Times New Roman" w:hAnsi="Calibri" w:cs="Calibri"/>
          <w:lang w:val="es-ES" w:eastAsia="es-ES"/>
        </w:rPr>
        <w:t>e implantes asociado</w:t>
      </w:r>
      <w:r w:rsidR="00B91DC3" w:rsidRPr="0086268A">
        <w:rPr>
          <w:rFonts w:ascii="Calibri" w:eastAsia="Times New Roman" w:hAnsi="Calibri" w:cs="Calibri"/>
          <w:lang w:val="es-ES" w:eastAsia="es-ES"/>
        </w:rPr>
        <w:t>s</w:t>
      </w:r>
      <w:r w:rsidR="0088152E" w:rsidRPr="0086268A">
        <w:rPr>
          <w:rFonts w:ascii="Calibri" w:eastAsia="Times New Roman" w:hAnsi="Calibri" w:cs="Calibri"/>
          <w:lang w:val="es-ES" w:eastAsia="es-ES"/>
        </w:rPr>
        <w:t xml:space="preserve"> a la técnica quirúrgica licitada</w:t>
      </w:r>
      <w:r w:rsidRPr="0086268A">
        <w:rPr>
          <w:rFonts w:ascii="Calibri" w:eastAsia="Times New Roman" w:hAnsi="Calibri" w:cs="Calibri"/>
          <w:lang w:val="es-ES" w:eastAsia="es-ES"/>
        </w:rPr>
        <w:t>.</w:t>
      </w:r>
    </w:p>
    <w:p w14:paraId="11EDA4E5" w14:textId="77777777" w:rsidR="001C4A05" w:rsidRPr="0086268A" w:rsidRDefault="001C4A05" w:rsidP="001C4A05">
      <w:pPr>
        <w:pStyle w:val="Prrafodelista"/>
        <w:spacing w:after="0" w:line="240" w:lineRule="auto"/>
        <w:ind w:left="360"/>
        <w:jc w:val="both"/>
        <w:rPr>
          <w:rFonts w:ascii="Calibri" w:eastAsia="Times New Roman" w:hAnsi="Calibri" w:cs="Calibri"/>
          <w:lang w:val="es-ES" w:eastAsia="es-ES"/>
        </w:rPr>
      </w:pPr>
    </w:p>
    <w:p w14:paraId="501EE90A" w14:textId="77777777" w:rsidR="00925EC5" w:rsidRDefault="004A04A7" w:rsidP="00006272">
      <w:pPr>
        <w:spacing w:after="0" w:line="240" w:lineRule="auto"/>
        <w:ind w:left="348"/>
        <w:jc w:val="both"/>
        <w:rPr>
          <w:rFonts w:ascii="Calibri" w:eastAsia="Times New Roman" w:hAnsi="Calibri" w:cs="Calibri"/>
          <w:lang w:val="es-ES" w:eastAsia="es-ES"/>
        </w:rPr>
      </w:pPr>
      <w:r w:rsidRPr="0086268A">
        <w:rPr>
          <w:rFonts w:ascii="Calibri" w:eastAsia="Times New Roman" w:hAnsi="Calibri" w:cs="Calibri"/>
          <w:lang w:val="es-ES" w:eastAsia="es-ES"/>
        </w:rPr>
        <w:t>La</w:t>
      </w:r>
      <w:r w:rsidR="0088152E" w:rsidRPr="0086268A">
        <w:rPr>
          <w:rFonts w:ascii="Calibri" w:eastAsia="Times New Roman" w:hAnsi="Calibri" w:cs="Calibri"/>
          <w:lang w:val="es-ES" w:eastAsia="es-ES"/>
        </w:rPr>
        <w:t xml:space="preserve"> definición de la cantidad y requisitos son detallados en </w:t>
      </w:r>
      <w:r w:rsidRPr="0086268A">
        <w:rPr>
          <w:rFonts w:ascii="Calibri" w:eastAsia="Times New Roman" w:hAnsi="Calibri" w:cs="Calibri"/>
          <w:lang w:val="es-ES" w:eastAsia="es-ES"/>
        </w:rPr>
        <w:t xml:space="preserve">el </w:t>
      </w:r>
      <w:r w:rsidR="0088152E" w:rsidRPr="0086268A">
        <w:rPr>
          <w:rFonts w:ascii="Calibri" w:eastAsia="Times New Roman" w:hAnsi="Calibri" w:cs="Calibri"/>
          <w:b/>
          <w:i/>
          <w:lang w:val="es-ES" w:eastAsia="es-ES"/>
        </w:rPr>
        <w:t>Anexo</w:t>
      </w:r>
      <w:r w:rsidRPr="0086268A">
        <w:rPr>
          <w:rFonts w:ascii="Calibri" w:eastAsia="Times New Roman" w:hAnsi="Calibri" w:cs="Calibri"/>
          <w:b/>
          <w:i/>
          <w:lang w:val="es-ES" w:eastAsia="es-ES"/>
        </w:rPr>
        <w:t xml:space="preserve"> de Equipamiento y Consignación.</w:t>
      </w:r>
      <w:r w:rsidR="0088152E" w:rsidRPr="0086268A">
        <w:rPr>
          <w:rFonts w:ascii="Calibri" w:eastAsia="Times New Roman" w:hAnsi="Calibri" w:cs="Calibri"/>
          <w:lang w:val="es-ES" w:eastAsia="es-ES"/>
        </w:rPr>
        <w:t xml:space="preserve"> La definición la realiza el área quirúrgica, siguiendo los criterios de requerimiento de los Equipos Médicos del Hospital y capacidad de la C</w:t>
      </w:r>
      <w:r w:rsidRPr="0086268A">
        <w:rPr>
          <w:rFonts w:ascii="Calibri" w:eastAsia="Times New Roman" w:hAnsi="Calibri" w:cs="Calibri"/>
          <w:lang w:val="es-ES" w:eastAsia="es-ES"/>
        </w:rPr>
        <w:t>DP</w:t>
      </w:r>
      <w:r w:rsidR="0088152E" w:rsidRPr="0086268A">
        <w:rPr>
          <w:rFonts w:ascii="Calibri" w:eastAsia="Times New Roman" w:hAnsi="Calibri" w:cs="Calibri"/>
          <w:lang w:val="es-ES" w:eastAsia="es-ES"/>
        </w:rPr>
        <w:t>.</w:t>
      </w:r>
    </w:p>
    <w:p w14:paraId="64DBA973" w14:textId="77777777" w:rsidR="001C4A05" w:rsidRPr="0086268A" w:rsidRDefault="001C4A05" w:rsidP="00006272">
      <w:pPr>
        <w:spacing w:after="0" w:line="240" w:lineRule="auto"/>
        <w:ind w:left="348"/>
        <w:jc w:val="both"/>
        <w:rPr>
          <w:rFonts w:ascii="Calibri" w:eastAsia="Times New Roman" w:hAnsi="Calibri" w:cs="Calibri"/>
          <w:b/>
          <w:i/>
          <w:lang w:val="es-ES" w:eastAsia="es-ES"/>
        </w:rPr>
      </w:pPr>
    </w:p>
    <w:p w14:paraId="4CDF0F08" w14:textId="711FA476" w:rsidR="00784E61" w:rsidRDefault="001D1B55" w:rsidP="001208BE">
      <w:pPr>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Las empresas adjudicadas deberán </w:t>
      </w:r>
      <w:r w:rsidR="00784E61" w:rsidRPr="0086268A">
        <w:rPr>
          <w:rFonts w:ascii="Calibri" w:eastAsia="Times New Roman" w:hAnsi="Calibri" w:cs="Calibri"/>
          <w:lang w:val="es-ES" w:eastAsia="es-ES"/>
        </w:rPr>
        <w:t xml:space="preserve">realizar una revisión semanal </w:t>
      </w:r>
      <w:r w:rsidR="00B67154" w:rsidRPr="0086268A">
        <w:rPr>
          <w:rFonts w:ascii="Calibri" w:eastAsia="Times New Roman" w:hAnsi="Calibri" w:cs="Calibri"/>
          <w:lang w:val="es-ES" w:eastAsia="es-ES"/>
        </w:rPr>
        <w:t>(</w:t>
      </w:r>
      <w:r w:rsidR="00E81854" w:rsidRPr="0086268A">
        <w:rPr>
          <w:rFonts w:ascii="Calibri" w:eastAsia="Times New Roman" w:hAnsi="Calibri" w:cs="Calibri"/>
          <w:lang w:val="es-ES" w:eastAsia="es-ES"/>
        </w:rPr>
        <w:t>miércoles</w:t>
      </w:r>
      <w:r w:rsidR="00B67154" w:rsidRPr="0086268A">
        <w:rPr>
          <w:rFonts w:ascii="Calibri" w:eastAsia="Times New Roman" w:hAnsi="Calibri" w:cs="Calibri"/>
          <w:lang w:val="es-ES" w:eastAsia="es-ES"/>
        </w:rPr>
        <w:t xml:space="preserve">) </w:t>
      </w:r>
      <w:r w:rsidR="00784E61" w:rsidRPr="0086268A">
        <w:rPr>
          <w:rFonts w:ascii="Calibri" w:eastAsia="Times New Roman" w:hAnsi="Calibri" w:cs="Calibri"/>
          <w:lang w:val="es-ES" w:eastAsia="es-ES"/>
        </w:rPr>
        <w:t>del estado operacional del instrument</w:t>
      </w:r>
      <w:r w:rsidR="00B67154" w:rsidRPr="0086268A">
        <w:rPr>
          <w:rFonts w:ascii="Calibri" w:eastAsia="Times New Roman" w:hAnsi="Calibri" w:cs="Calibri"/>
          <w:lang w:val="es-ES" w:eastAsia="es-ES"/>
        </w:rPr>
        <w:t>al, detallando cantidad y estado de cajas quirúrgicas y motores</w:t>
      </w:r>
      <w:r w:rsidR="00C02382" w:rsidRPr="0086268A">
        <w:rPr>
          <w:rFonts w:ascii="Calibri" w:eastAsia="Times New Roman" w:hAnsi="Calibri" w:cs="Calibri"/>
          <w:lang w:val="es-ES" w:eastAsia="es-ES"/>
        </w:rPr>
        <w:t xml:space="preserve"> previo acuerdo con EU</w:t>
      </w:r>
      <w:r w:rsidR="00B67154" w:rsidRPr="0086268A">
        <w:rPr>
          <w:rFonts w:ascii="Calibri" w:eastAsia="Times New Roman" w:hAnsi="Calibri" w:cs="Calibri"/>
          <w:lang w:val="es-ES" w:eastAsia="es-ES"/>
        </w:rPr>
        <w:t xml:space="preserve"> coordinadora de CDP. Dicha información será enviada a través de correo electrónico a enfermera coordinadora de CDP y a enfermera de Soporte quirúrgico en un plazo no mayor a 2 días </w:t>
      </w:r>
      <w:r w:rsidR="00EB6998" w:rsidRPr="0086268A">
        <w:rPr>
          <w:rFonts w:ascii="Calibri" w:eastAsia="Times New Roman" w:hAnsi="Calibri" w:cs="Calibri"/>
          <w:lang w:val="es-ES" w:eastAsia="es-ES"/>
        </w:rPr>
        <w:t xml:space="preserve">hábiles </w:t>
      </w:r>
      <w:r w:rsidR="00B67154" w:rsidRPr="0086268A">
        <w:rPr>
          <w:rFonts w:ascii="Calibri" w:eastAsia="Times New Roman" w:hAnsi="Calibri" w:cs="Calibri"/>
          <w:lang w:val="es-ES" w:eastAsia="es-ES"/>
        </w:rPr>
        <w:t xml:space="preserve">luego de la revisión. </w:t>
      </w:r>
      <w:r w:rsidR="006B7AE9" w:rsidRPr="0086268A">
        <w:rPr>
          <w:rFonts w:ascii="Calibri" w:eastAsia="Times New Roman" w:hAnsi="Calibri" w:cs="Calibri"/>
          <w:lang w:val="es-ES" w:eastAsia="es-ES"/>
        </w:rPr>
        <w:t xml:space="preserve">Esta información deberá ser ingresada a un </w:t>
      </w:r>
      <w:proofErr w:type="spellStart"/>
      <w:r w:rsidR="006B7AE9" w:rsidRPr="0086268A">
        <w:rPr>
          <w:rFonts w:ascii="Calibri" w:eastAsia="Times New Roman" w:hAnsi="Calibri" w:cs="Calibri"/>
          <w:lang w:val="es-ES" w:eastAsia="es-ES"/>
        </w:rPr>
        <w:t>sharepoint</w:t>
      </w:r>
      <w:proofErr w:type="spellEnd"/>
      <w:r w:rsidR="006B7AE9" w:rsidRPr="0086268A">
        <w:rPr>
          <w:rFonts w:ascii="Calibri" w:eastAsia="Times New Roman" w:hAnsi="Calibri" w:cs="Calibri"/>
          <w:lang w:val="es-ES" w:eastAsia="es-ES"/>
        </w:rPr>
        <w:t xml:space="preserve"> compartido entre las partes para tener una visión en tiempo real del inventario, una vez al mes se debe consolidar la información de lo que se revisó.</w:t>
      </w:r>
    </w:p>
    <w:p w14:paraId="5A008CD3" w14:textId="77777777" w:rsidR="001C4A05" w:rsidRPr="0086268A" w:rsidRDefault="001C4A05" w:rsidP="001C4A05">
      <w:pPr>
        <w:spacing w:after="0" w:line="240" w:lineRule="auto"/>
        <w:ind w:left="360"/>
        <w:jc w:val="both"/>
        <w:rPr>
          <w:rFonts w:ascii="Calibri" w:eastAsia="Times New Roman" w:hAnsi="Calibri" w:cs="Calibri"/>
          <w:lang w:val="es-ES" w:eastAsia="es-ES"/>
        </w:rPr>
      </w:pPr>
    </w:p>
    <w:p w14:paraId="24507D0D" w14:textId="73349947" w:rsidR="00B67154" w:rsidRDefault="00B67154" w:rsidP="001208BE">
      <w:pPr>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Así mismo se </w:t>
      </w:r>
      <w:r w:rsidR="00EB6998" w:rsidRPr="0086268A">
        <w:rPr>
          <w:rFonts w:ascii="Calibri" w:eastAsia="Times New Roman" w:hAnsi="Calibri" w:cs="Calibri"/>
          <w:lang w:val="es-ES" w:eastAsia="es-ES"/>
        </w:rPr>
        <w:t>solicitará</w:t>
      </w:r>
      <w:r w:rsidRPr="0086268A">
        <w:rPr>
          <w:rFonts w:ascii="Calibri" w:eastAsia="Times New Roman" w:hAnsi="Calibri" w:cs="Calibri"/>
          <w:lang w:val="es-ES" w:eastAsia="es-ES"/>
        </w:rPr>
        <w:t xml:space="preserve"> a</w:t>
      </w:r>
      <w:r w:rsidR="00EB6998" w:rsidRPr="0086268A">
        <w:rPr>
          <w:rFonts w:ascii="Calibri" w:eastAsia="Times New Roman" w:hAnsi="Calibri" w:cs="Calibri"/>
          <w:lang w:val="es-ES" w:eastAsia="es-ES"/>
        </w:rPr>
        <w:t>l proveedor</w:t>
      </w:r>
      <w:r w:rsidRPr="0086268A">
        <w:rPr>
          <w:rFonts w:ascii="Calibri" w:eastAsia="Times New Roman" w:hAnsi="Calibri" w:cs="Calibri"/>
          <w:lang w:val="es-ES" w:eastAsia="es-ES"/>
        </w:rPr>
        <w:t xml:space="preserve"> adjudicado la realización de un inventario general trimestral </w:t>
      </w:r>
      <w:r w:rsidR="00C00C09" w:rsidRPr="0086268A">
        <w:rPr>
          <w:rFonts w:ascii="Calibri" w:eastAsia="Times New Roman" w:hAnsi="Calibri" w:cs="Calibri"/>
          <w:lang w:val="es-ES" w:eastAsia="es-ES"/>
        </w:rPr>
        <w:t xml:space="preserve">el cual deberá esta calendarizado, coordinado y validado por enfermera coordinadora de CDP; </w:t>
      </w:r>
      <w:r w:rsidR="00845F0E" w:rsidRPr="0086268A">
        <w:rPr>
          <w:rFonts w:ascii="Calibri" w:eastAsia="Times New Roman" w:hAnsi="Calibri" w:cs="Calibri"/>
          <w:lang w:val="es-ES" w:eastAsia="es-ES"/>
        </w:rPr>
        <w:t>de acuerdo con</w:t>
      </w:r>
      <w:r w:rsidR="00C00C09" w:rsidRPr="0086268A">
        <w:rPr>
          <w:rFonts w:ascii="Calibri" w:eastAsia="Times New Roman" w:hAnsi="Calibri" w:cs="Calibri"/>
          <w:lang w:val="es-ES" w:eastAsia="es-ES"/>
        </w:rPr>
        <w:t xml:space="preserve"> los resultados el adjudicado deberá entregar plan de gestión de reposición y cambio de instrumental, definiendo tiempos para completar dicho plan. </w:t>
      </w:r>
    </w:p>
    <w:p w14:paraId="5C151B59" w14:textId="77777777" w:rsidR="001C4A05" w:rsidRDefault="001C4A05" w:rsidP="001C4A05">
      <w:pPr>
        <w:pStyle w:val="Prrafodelista"/>
        <w:rPr>
          <w:rFonts w:ascii="Calibri" w:eastAsia="Times New Roman" w:hAnsi="Calibri" w:cs="Calibri"/>
          <w:lang w:val="es-ES" w:eastAsia="es-ES"/>
        </w:rPr>
      </w:pPr>
    </w:p>
    <w:p w14:paraId="52E952AA" w14:textId="77777777" w:rsidR="001C4A05" w:rsidRPr="0086268A" w:rsidRDefault="001C4A05" w:rsidP="001C4A05">
      <w:pPr>
        <w:spacing w:after="0" w:line="240" w:lineRule="auto"/>
        <w:ind w:left="360"/>
        <w:jc w:val="both"/>
        <w:rPr>
          <w:rFonts w:ascii="Calibri" w:eastAsia="Times New Roman" w:hAnsi="Calibri" w:cs="Calibri"/>
          <w:lang w:val="es-ES" w:eastAsia="es-ES"/>
        </w:rPr>
      </w:pPr>
    </w:p>
    <w:p w14:paraId="3EDA18B7" w14:textId="77777777" w:rsidR="00252384" w:rsidRPr="0086268A" w:rsidRDefault="00DE5926" w:rsidP="001208BE">
      <w:pPr>
        <w:numPr>
          <w:ilvl w:val="0"/>
          <w:numId w:val="2"/>
        </w:numPr>
        <w:spacing w:after="0" w:line="240" w:lineRule="auto"/>
        <w:jc w:val="both"/>
        <w:rPr>
          <w:rFonts w:ascii="Calibri" w:eastAsia="Times New Roman" w:hAnsi="Calibri" w:cs="Calibri"/>
          <w:b/>
          <w:lang w:val="es-ES" w:eastAsia="es-ES"/>
        </w:rPr>
      </w:pPr>
      <w:r w:rsidRPr="0086268A">
        <w:rPr>
          <w:rFonts w:ascii="Calibri" w:eastAsia="Times New Roman" w:hAnsi="Calibri" w:cs="Calibri"/>
          <w:lang w:val="es-ES" w:eastAsia="es-ES"/>
        </w:rPr>
        <w:t xml:space="preserve">Es de responsabilidad del adjudicado, </w:t>
      </w:r>
      <w:r w:rsidRPr="0086268A">
        <w:rPr>
          <w:rFonts w:ascii="Calibri" w:eastAsia="Times New Roman" w:hAnsi="Calibri" w:cs="Calibri"/>
          <w:b/>
          <w:i/>
          <w:lang w:val="es-ES" w:eastAsia="es-ES"/>
        </w:rPr>
        <w:t xml:space="preserve">la reposición de los </w:t>
      </w:r>
      <w:r w:rsidR="003B721E" w:rsidRPr="0086268A">
        <w:rPr>
          <w:rFonts w:ascii="Calibri" w:eastAsia="Times New Roman" w:hAnsi="Calibri" w:cs="Calibri"/>
          <w:b/>
          <w:i/>
          <w:lang w:val="es-ES" w:eastAsia="es-ES"/>
        </w:rPr>
        <w:t>insumos</w:t>
      </w:r>
      <w:r w:rsidRPr="0086268A">
        <w:rPr>
          <w:rFonts w:ascii="Calibri" w:eastAsia="Times New Roman" w:hAnsi="Calibri" w:cs="Calibri"/>
          <w:lang w:val="es-ES" w:eastAsia="es-ES"/>
        </w:rPr>
        <w:t xml:space="preserve"> que son utilizados en los procedimientos </w:t>
      </w:r>
      <w:r w:rsidR="00531310" w:rsidRPr="0086268A">
        <w:rPr>
          <w:rFonts w:ascii="Calibri" w:eastAsia="Times New Roman" w:hAnsi="Calibri" w:cs="Calibri"/>
          <w:lang w:val="es-ES" w:eastAsia="es-ES"/>
        </w:rPr>
        <w:t xml:space="preserve">quirúrgicos </w:t>
      </w:r>
      <w:r w:rsidRPr="0086268A">
        <w:rPr>
          <w:rFonts w:ascii="Calibri" w:eastAsia="Times New Roman" w:hAnsi="Calibri" w:cs="Calibri"/>
          <w:lang w:val="es-ES" w:eastAsia="es-ES"/>
        </w:rPr>
        <w:t xml:space="preserve">y que se encuentran en consignación y/o comodato </w:t>
      </w:r>
      <w:r w:rsidR="00566A76" w:rsidRPr="0086268A">
        <w:rPr>
          <w:rFonts w:ascii="Calibri" w:eastAsia="Times New Roman" w:hAnsi="Calibri" w:cs="Calibri"/>
          <w:lang w:val="es-ES" w:eastAsia="es-ES"/>
        </w:rPr>
        <w:t>en el HT, en un plazo</w:t>
      </w:r>
      <w:r w:rsidRPr="0086268A">
        <w:rPr>
          <w:rFonts w:ascii="Calibri" w:eastAsia="Times New Roman" w:hAnsi="Calibri" w:cs="Calibri"/>
          <w:lang w:val="es-ES" w:eastAsia="es-ES"/>
        </w:rPr>
        <w:t xml:space="preserve"> </w:t>
      </w:r>
      <w:r w:rsidR="00566A76" w:rsidRPr="0086268A">
        <w:rPr>
          <w:rFonts w:ascii="Calibri" w:eastAsia="Times New Roman" w:hAnsi="Calibri" w:cs="Calibri"/>
          <w:b/>
          <w:i/>
          <w:lang w:val="es-ES" w:eastAsia="es-ES"/>
        </w:rPr>
        <w:t xml:space="preserve">no mayor a 6 horas una vez emitida la solicitud por la </w:t>
      </w:r>
      <w:r w:rsidR="009654BB" w:rsidRPr="0086268A">
        <w:rPr>
          <w:rFonts w:ascii="Calibri" w:eastAsia="Times New Roman" w:hAnsi="Calibri" w:cs="Calibri"/>
          <w:b/>
          <w:i/>
          <w:lang w:val="es-ES" w:eastAsia="es-ES"/>
        </w:rPr>
        <w:t>CDP</w:t>
      </w:r>
      <w:r w:rsidR="00566A76" w:rsidRPr="0086268A">
        <w:rPr>
          <w:rFonts w:ascii="Calibri" w:eastAsia="Times New Roman" w:hAnsi="Calibri" w:cs="Calibri"/>
          <w:lang w:val="es-ES" w:eastAsia="es-ES"/>
        </w:rPr>
        <w:t xml:space="preserve">. </w:t>
      </w:r>
    </w:p>
    <w:p w14:paraId="30C70C23" w14:textId="77777777" w:rsidR="001C4A05" w:rsidRDefault="001C4A05" w:rsidP="001C4A05">
      <w:pPr>
        <w:spacing w:after="0" w:line="240" w:lineRule="auto"/>
        <w:ind w:left="360"/>
        <w:jc w:val="both"/>
        <w:rPr>
          <w:rFonts w:ascii="Calibri" w:eastAsia="Times New Roman" w:hAnsi="Calibri" w:cs="Calibri"/>
          <w:lang w:val="es-ES" w:eastAsia="es-ES"/>
        </w:rPr>
      </w:pPr>
    </w:p>
    <w:p w14:paraId="23B3AB59" w14:textId="77777777" w:rsidR="00223334" w:rsidRPr="0086268A" w:rsidRDefault="00252384" w:rsidP="001208BE">
      <w:pPr>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Los despachos habituales de insumos estériles de fábrica serán recibidos en la CDP en modalidad de reposición de stock sin horarios de ingreso. </w:t>
      </w:r>
    </w:p>
    <w:p w14:paraId="5F295648" w14:textId="77777777" w:rsidR="001C4A05" w:rsidRDefault="001C4A05" w:rsidP="001C4A05">
      <w:pPr>
        <w:spacing w:after="0" w:line="240" w:lineRule="auto"/>
        <w:ind w:left="360"/>
        <w:jc w:val="both"/>
        <w:rPr>
          <w:rFonts w:ascii="Calibri" w:eastAsia="Times New Roman" w:hAnsi="Calibri" w:cs="Calibri"/>
          <w:lang w:val="es-ES" w:eastAsia="es-ES"/>
        </w:rPr>
      </w:pPr>
    </w:p>
    <w:p w14:paraId="7A342958" w14:textId="39EBBCB8" w:rsidR="00252384" w:rsidRPr="0086268A" w:rsidRDefault="00252384" w:rsidP="001208BE">
      <w:pPr>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Durante la licitación se </w:t>
      </w:r>
      <w:r w:rsidR="007D19C2" w:rsidRPr="0086268A">
        <w:rPr>
          <w:rFonts w:ascii="Calibri" w:eastAsia="Times New Roman" w:hAnsi="Calibri" w:cs="Calibri"/>
          <w:lang w:val="es-ES" w:eastAsia="es-ES"/>
        </w:rPr>
        <w:t>dejará</w:t>
      </w:r>
      <w:r w:rsidRPr="0086268A">
        <w:rPr>
          <w:rFonts w:ascii="Calibri" w:eastAsia="Times New Roman" w:hAnsi="Calibri" w:cs="Calibri"/>
          <w:lang w:val="es-ES" w:eastAsia="es-ES"/>
        </w:rPr>
        <w:t xml:space="preserve"> establecido que primará siempre la atención oportun</w:t>
      </w:r>
      <w:r w:rsidR="007D19C2" w:rsidRPr="0086268A">
        <w:rPr>
          <w:rFonts w:ascii="Calibri" w:eastAsia="Times New Roman" w:hAnsi="Calibri" w:cs="Calibri"/>
          <w:lang w:val="es-ES" w:eastAsia="es-ES"/>
        </w:rPr>
        <w:t>a</w:t>
      </w:r>
      <w:r w:rsidRPr="0086268A">
        <w:rPr>
          <w:rFonts w:ascii="Calibri" w:eastAsia="Times New Roman" w:hAnsi="Calibri" w:cs="Calibri"/>
          <w:lang w:val="es-ES" w:eastAsia="es-ES"/>
        </w:rPr>
        <w:t xml:space="preserve"> y de calidad al paciente, por sobre los intereses de los proveedores permitiendo de esta forma y casos excepcionales (en caso de existir más de un proveedor) utilizar el instrumental e insumos de ambos proveedores en un solo paciente y previo acuerdo con médico tratante y con los proveedores. </w:t>
      </w:r>
    </w:p>
    <w:p w14:paraId="4FDFF181" w14:textId="77777777" w:rsidR="001C4A05" w:rsidRPr="001C4A05" w:rsidRDefault="001C4A05" w:rsidP="001C4A05">
      <w:pPr>
        <w:spacing w:after="0" w:line="240" w:lineRule="auto"/>
        <w:ind w:left="360"/>
        <w:jc w:val="both"/>
        <w:rPr>
          <w:rFonts w:ascii="Calibri" w:eastAsia="Times New Roman" w:hAnsi="Calibri" w:cs="Calibri"/>
          <w:b/>
          <w:color w:val="000000" w:themeColor="text1"/>
          <w:lang w:val="es-ES" w:eastAsia="es-ES"/>
        </w:rPr>
      </w:pPr>
    </w:p>
    <w:p w14:paraId="709951DD" w14:textId="3BC548D8" w:rsidR="006B7AE9" w:rsidRPr="0086268A" w:rsidRDefault="006B7AE9" w:rsidP="001208BE">
      <w:pPr>
        <w:numPr>
          <w:ilvl w:val="0"/>
          <w:numId w:val="2"/>
        </w:numPr>
        <w:spacing w:after="0" w:line="240" w:lineRule="auto"/>
        <w:jc w:val="both"/>
        <w:rPr>
          <w:rFonts w:ascii="Calibri" w:eastAsia="Times New Roman" w:hAnsi="Calibri" w:cs="Calibri"/>
          <w:b/>
          <w:color w:val="000000" w:themeColor="text1"/>
          <w:lang w:val="es-ES" w:eastAsia="es-ES"/>
        </w:rPr>
      </w:pPr>
      <w:r w:rsidRPr="0086268A">
        <w:rPr>
          <w:rFonts w:ascii="Calibri" w:eastAsia="Times New Roman" w:hAnsi="Calibri" w:cs="Calibri"/>
          <w:color w:val="000000" w:themeColor="text1"/>
          <w:lang w:val="es-ES" w:eastAsia="es-ES"/>
        </w:rPr>
        <w:t xml:space="preserve">El proveedor adjudicado deberá incluir una solución RFID para poder contabilizar y obtener una visión del inventario en línea de los productos consignados. </w:t>
      </w:r>
    </w:p>
    <w:p w14:paraId="185794F6" w14:textId="65F546AA" w:rsidR="00006272" w:rsidRPr="0086268A" w:rsidRDefault="00006272" w:rsidP="00006272">
      <w:pPr>
        <w:spacing w:after="0" w:line="240" w:lineRule="auto"/>
        <w:jc w:val="both"/>
        <w:rPr>
          <w:rFonts w:ascii="Calibri" w:eastAsia="Times New Roman" w:hAnsi="Calibri" w:cs="Calibri"/>
          <w:b/>
          <w:color w:val="000000" w:themeColor="text1"/>
          <w:lang w:val="es-ES" w:eastAsia="es-ES"/>
        </w:rPr>
      </w:pPr>
    </w:p>
    <w:p w14:paraId="3E231433" w14:textId="767F3361" w:rsidR="00567F31" w:rsidRPr="0086268A" w:rsidRDefault="00644381" w:rsidP="006D16BA">
      <w:pPr>
        <w:pStyle w:val="Ttulo2"/>
        <w:numPr>
          <w:ilvl w:val="0"/>
          <w:numId w:val="31"/>
        </w:numPr>
        <w:spacing w:before="0" w:line="240" w:lineRule="auto"/>
        <w:rPr>
          <w:rFonts w:ascii="Calibri" w:hAnsi="Calibri" w:cs="Calibri"/>
          <w:b/>
          <w:bCs/>
          <w:color w:val="000000" w:themeColor="text1"/>
          <w:sz w:val="22"/>
          <w:szCs w:val="22"/>
        </w:rPr>
      </w:pPr>
      <w:bookmarkStart w:id="24" w:name="_Toc152599810"/>
      <w:bookmarkStart w:id="25" w:name="_Toc140504389"/>
      <w:r w:rsidRPr="0086268A">
        <w:rPr>
          <w:rFonts w:ascii="Calibri" w:hAnsi="Calibri" w:cs="Calibri"/>
          <w:b/>
          <w:bCs/>
          <w:color w:val="000000" w:themeColor="text1"/>
          <w:sz w:val="22"/>
          <w:szCs w:val="22"/>
        </w:rPr>
        <w:t xml:space="preserve">Respecto de los materiales administrados bajo modalidad </w:t>
      </w:r>
      <w:r w:rsidR="00B92D53" w:rsidRPr="0086268A">
        <w:rPr>
          <w:rFonts w:ascii="Calibri" w:hAnsi="Calibri" w:cs="Calibri"/>
          <w:b/>
          <w:bCs/>
          <w:color w:val="000000" w:themeColor="text1"/>
          <w:sz w:val="22"/>
          <w:szCs w:val="22"/>
        </w:rPr>
        <w:t>“In H</w:t>
      </w:r>
      <w:r w:rsidRPr="0086268A">
        <w:rPr>
          <w:rFonts w:ascii="Calibri" w:hAnsi="Calibri" w:cs="Calibri"/>
          <w:b/>
          <w:bCs/>
          <w:color w:val="000000" w:themeColor="text1"/>
          <w:sz w:val="22"/>
          <w:szCs w:val="22"/>
        </w:rPr>
        <w:t>ouse</w:t>
      </w:r>
      <w:r w:rsidR="00B92D53" w:rsidRPr="0086268A">
        <w:rPr>
          <w:rFonts w:ascii="Calibri" w:hAnsi="Calibri" w:cs="Calibri"/>
          <w:b/>
          <w:bCs/>
          <w:color w:val="000000" w:themeColor="text1"/>
          <w:sz w:val="22"/>
          <w:szCs w:val="22"/>
        </w:rPr>
        <w:t>”</w:t>
      </w:r>
      <w:bookmarkEnd w:id="24"/>
      <w:bookmarkEnd w:id="25"/>
    </w:p>
    <w:p w14:paraId="72FA72A9" w14:textId="77777777" w:rsidR="00006272" w:rsidRPr="0086268A" w:rsidRDefault="00006272" w:rsidP="00006272">
      <w:pPr>
        <w:pStyle w:val="Prrafodelista"/>
        <w:spacing w:after="0" w:line="240" w:lineRule="auto"/>
        <w:ind w:left="360"/>
        <w:jc w:val="both"/>
        <w:rPr>
          <w:rFonts w:ascii="Calibri" w:eastAsia="Times New Roman" w:hAnsi="Calibri" w:cs="Calibri"/>
          <w:lang w:val="es-ES" w:eastAsia="es-ES"/>
        </w:rPr>
      </w:pPr>
    </w:p>
    <w:p w14:paraId="62CAAC7C" w14:textId="026FCF47" w:rsidR="00252384" w:rsidRPr="0086268A" w:rsidRDefault="00252384" w:rsidP="00006272">
      <w:pPr>
        <w:pStyle w:val="Prrafodelista"/>
        <w:numPr>
          <w:ilvl w:val="0"/>
          <w:numId w:val="12"/>
        </w:numPr>
        <w:spacing w:after="0" w:line="240" w:lineRule="auto"/>
        <w:ind w:left="360"/>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 bodega </w:t>
      </w:r>
      <w:r w:rsidR="0099147D" w:rsidRPr="0086268A">
        <w:rPr>
          <w:rFonts w:ascii="Calibri" w:eastAsia="Times New Roman" w:hAnsi="Calibri" w:cs="Calibri"/>
          <w:lang w:val="es-ES" w:eastAsia="es-ES"/>
        </w:rPr>
        <w:t>I</w:t>
      </w:r>
      <w:r w:rsidRPr="0086268A">
        <w:rPr>
          <w:rFonts w:ascii="Calibri" w:eastAsia="Times New Roman" w:hAnsi="Calibri" w:cs="Calibri"/>
          <w:lang w:val="es-ES" w:eastAsia="es-ES"/>
        </w:rPr>
        <w:t xml:space="preserve">n </w:t>
      </w:r>
      <w:proofErr w:type="spellStart"/>
      <w:r w:rsidRPr="0086268A">
        <w:rPr>
          <w:rFonts w:ascii="Calibri" w:eastAsia="Times New Roman" w:hAnsi="Calibri" w:cs="Calibri"/>
          <w:lang w:val="es-ES" w:eastAsia="es-ES"/>
        </w:rPr>
        <w:t>house</w:t>
      </w:r>
      <w:proofErr w:type="spellEnd"/>
      <w:r w:rsidRPr="0086268A">
        <w:rPr>
          <w:rFonts w:ascii="Calibri" w:eastAsia="Times New Roman" w:hAnsi="Calibri" w:cs="Calibri"/>
          <w:lang w:val="es-ES" w:eastAsia="es-ES"/>
        </w:rPr>
        <w:t xml:space="preserve"> se define como una extensión de la bodega del proveedor en las dependencias del HT.   </w:t>
      </w:r>
    </w:p>
    <w:p w14:paraId="14480796" w14:textId="6A83E95C" w:rsidR="00252384" w:rsidRPr="0086268A" w:rsidRDefault="00252384" w:rsidP="00006272">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El (los) adjudicado(s), y de acuerdo con el volumen de insumos que sean utilizados deberán tener</w:t>
      </w:r>
      <w:r w:rsidR="007D19C2" w:rsidRPr="0086268A">
        <w:rPr>
          <w:rFonts w:ascii="Calibri" w:eastAsia="Times New Roman" w:hAnsi="Calibri" w:cs="Calibri"/>
          <w:lang w:val="es-ES" w:eastAsia="es-ES"/>
        </w:rPr>
        <w:t xml:space="preserve"> y</w:t>
      </w:r>
      <w:r w:rsidRPr="0086268A">
        <w:rPr>
          <w:rFonts w:ascii="Calibri" w:eastAsia="Times New Roman" w:hAnsi="Calibri" w:cs="Calibri"/>
          <w:lang w:val="es-ES" w:eastAsia="es-ES"/>
        </w:rPr>
        <w:t xml:space="preserve"> mantener un stock de los productos almacenados. </w:t>
      </w:r>
    </w:p>
    <w:p w14:paraId="2A57C69B" w14:textId="1CEE2986" w:rsidR="00252384" w:rsidRPr="0086268A" w:rsidRDefault="00252384" w:rsidP="00006272">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Estas bodegas serán de exclusiva responsabilidad del proveedor y deberán regirse según normativa de almacenamiento </w:t>
      </w:r>
      <w:r w:rsidR="007D19C2" w:rsidRPr="0086268A">
        <w:rPr>
          <w:rFonts w:ascii="Calibri" w:eastAsia="Times New Roman" w:hAnsi="Calibri" w:cs="Calibri"/>
          <w:lang w:val="es-ES" w:eastAsia="es-ES"/>
        </w:rPr>
        <w:t>y manejo</w:t>
      </w:r>
      <w:r w:rsidRPr="0086268A">
        <w:rPr>
          <w:rFonts w:ascii="Calibri" w:eastAsia="Times New Roman" w:hAnsi="Calibri" w:cs="Calibri"/>
          <w:lang w:val="es-ES" w:eastAsia="es-ES"/>
        </w:rPr>
        <w:t xml:space="preserve"> de material estéril establecido por el hospital del trabajador. </w:t>
      </w:r>
    </w:p>
    <w:p w14:paraId="046AFC3B" w14:textId="77777777" w:rsidR="00252384" w:rsidRPr="0086268A" w:rsidRDefault="00252384" w:rsidP="00006272">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Deberán contar con estanterías, pallets y carros de transporte, para el almacenamiento y traslado de material estéril. Estas instalaciones deberán estar validadas por la coordinadora de central de procesamiento (CDP), de modo de asegurar el cumplimiento de los criterios de calidad del almacenamiento de material estéril. </w:t>
      </w:r>
    </w:p>
    <w:p w14:paraId="175B27B2" w14:textId="77777777" w:rsidR="00252384" w:rsidRPr="0086268A" w:rsidRDefault="00252384" w:rsidP="00006272">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El personal asignado por los proveedores para el manejo de la bodega In </w:t>
      </w:r>
      <w:proofErr w:type="spellStart"/>
      <w:r w:rsidRPr="0086268A">
        <w:rPr>
          <w:rFonts w:ascii="Calibri" w:eastAsia="Times New Roman" w:hAnsi="Calibri" w:cs="Calibri"/>
          <w:lang w:val="es-ES" w:eastAsia="es-ES"/>
        </w:rPr>
        <w:t>house</w:t>
      </w:r>
      <w:proofErr w:type="spellEnd"/>
      <w:r w:rsidRPr="0086268A">
        <w:rPr>
          <w:rFonts w:ascii="Calibri" w:eastAsia="Times New Roman" w:hAnsi="Calibri" w:cs="Calibri"/>
          <w:lang w:val="es-ES" w:eastAsia="es-ES"/>
        </w:rPr>
        <w:t xml:space="preserve"> deberá cumplir la normativa interna del HT respecto del Almacenamiento del Material Estéril. Junto a esto, el personal asignado deberá dar cumplimiento a las necesidades del cliente, previo acuerdo entre las partes.</w:t>
      </w:r>
    </w:p>
    <w:p w14:paraId="25ABE393" w14:textId="3EC13A44" w:rsidR="00531310" w:rsidRPr="0086268A" w:rsidRDefault="00252384" w:rsidP="00006272">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Todos los insumos no reutilizables esterilizados desde fábrica, los cuales vienen asociados a un kit o conjunto de insumos para un determinado procedimiento, deben ingresar a la CDP sellados, siendo responsabilidad del proveedor el inventario, limpieza externa e interna y calidad del empaque de los productos que se encuentran en él</w:t>
      </w:r>
      <w:r w:rsidR="00223334" w:rsidRPr="0086268A">
        <w:rPr>
          <w:rFonts w:ascii="Calibri" w:eastAsia="Times New Roman" w:hAnsi="Calibri" w:cs="Calibri"/>
          <w:lang w:val="es-ES" w:eastAsia="es-ES"/>
        </w:rPr>
        <w:t>.</w:t>
      </w:r>
    </w:p>
    <w:p w14:paraId="4B708A79" w14:textId="77777777" w:rsidR="00B1274B" w:rsidRPr="0086268A" w:rsidRDefault="00B1274B" w:rsidP="001208BE">
      <w:pPr>
        <w:tabs>
          <w:tab w:val="left" w:pos="284"/>
        </w:tabs>
        <w:spacing w:after="0" w:line="240" w:lineRule="auto"/>
        <w:ind w:left="360"/>
        <w:jc w:val="both"/>
        <w:rPr>
          <w:rFonts w:ascii="Calibri" w:eastAsia="Times New Roman" w:hAnsi="Calibri" w:cs="Calibri"/>
          <w:lang w:val="es-ES" w:eastAsia="es-ES"/>
        </w:rPr>
      </w:pPr>
    </w:p>
    <w:p w14:paraId="4AC99B1E" w14:textId="77777777" w:rsidR="002B65A7" w:rsidRPr="0086268A" w:rsidRDefault="003827FF" w:rsidP="006D16BA">
      <w:pPr>
        <w:pStyle w:val="Ttulo2"/>
        <w:numPr>
          <w:ilvl w:val="0"/>
          <w:numId w:val="31"/>
        </w:numPr>
        <w:spacing w:before="0" w:line="240" w:lineRule="auto"/>
        <w:rPr>
          <w:rFonts w:ascii="Calibri" w:hAnsi="Calibri" w:cs="Calibri"/>
          <w:b/>
          <w:bCs/>
          <w:color w:val="000000" w:themeColor="text1"/>
          <w:sz w:val="22"/>
          <w:szCs w:val="22"/>
        </w:rPr>
      </w:pPr>
      <w:bookmarkStart w:id="26" w:name="_Toc152599811"/>
      <w:bookmarkStart w:id="27" w:name="_Toc140504390"/>
      <w:r w:rsidRPr="0086268A">
        <w:rPr>
          <w:rFonts w:ascii="Calibri" w:hAnsi="Calibri" w:cs="Calibri"/>
          <w:b/>
          <w:bCs/>
          <w:color w:val="000000" w:themeColor="text1"/>
          <w:sz w:val="22"/>
          <w:szCs w:val="22"/>
        </w:rPr>
        <w:t>Respecto del material adjudicado, en modalidad de Tránsito</w:t>
      </w:r>
      <w:bookmarkEnd w:id="26"/>
      <w:bookmarkEnd w:id="27"/>
    </w:p>
    <w:p w14:paraId="0D0DC0AC" w14:textId="77777777" w:rsidR="00006272" w:rsidRPr="0086268A" w:rsidRDefault="00006272" w:rsidP="00302752">
      <w:pPr>
        <w:tabs>
          <w:tab w:val="left" w:pos="284"/>
        </w:tabs>
        <w:spacing w:after="0" w:line="240" w:lineRule="auto"/>
        <w:ind w:left="360"/>
        <w:jc w:val="both"/>
        <w:rPr>
          <w:rFonts w:ascii="Calibri" w:eastAsia="Times New Roman" w:hAnsi="Calibri" w:cs="Calibri"/>
          <w:lang w:val="es-ES" w:eastAsia="es-ES"/>
        </w:rPr>
      </w:pPr>
    </w:p>
    <w:p w14:paraId="0E363C3A" w14:textId="0DA4D515" w:rsidR="002B65A7" w:rsidRPr="0086268A" w:rsidRDefault="00BD0982" w:rsidP="00302752">
      <w:pPr>
        <w:pStyle w:val="Prrafodelista"/>
        <w:numPr>
          <w:ilvl w:val="0"/>
          <w:numId w:val="26"/>
        </w:numPr>
        <w:spacing w:after="0" w:line="240" w:lineRule="auto"/>
        <w:ind w:left="360"/>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Todo instrumental que ingresa bajo esta modalidad debe entregarse en los horarios de entrega de material establecido por la </w:t>
      </w:r>
      <w:r w:rsidR="00252384" w:rsidRPr="0086268A">
        <w:rPr>
          <w:rFonts w:ascii="Calibri" w:eastAsia="Times New Roman" w:hAnsi="Calibri" w:cs="Calibri"/>
          <w:lang w:val="es-ES" w:eastAsia="es-ES"/>
        </w:rPr>
        <w:t xml:space="preserve">central de procesamiento (CDP) y/o en bodega asignada por el Hospital del </w:t>
      </w:r>
      <w:r w:rsidR="001C4A05">
        <w:rPr>
          <w:rFonts w:ascii="Calibri" w:eastAsia="Times New Roman" w:hAnsi="Calibri" w:cs="Calibri"/>
          <w:lang w:val="es-ES" w:eastAsia="es-ES"/>
        </w:rPr>
        <w:t>T</w:t>
      </w:r>
      <w:r w:rsidR="00252384" w:rsidRPr="0086268A">
        <w:rPr>
          <w:rFonts w:ascii="Calibri" w:eastAsia="Times New Roman" w:hAnsi="Calibri" w:cs="Calibri"/>
          <w:lang w:val="es-ES" w:eastAsia="es-ES"/>
        </w:rPr>
        <w:t xml:space="preserve">rabajador. </w:t>
      </w:r>
    </w:p>
    <w:p w14:paraId="31FDB78E"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4434C156" w14:textId="2FEF6659" w:rsidR="002B65A7" w:rsidRPr="0086268A" w:rsidRDefault="00BD0982" w:rsidP="00302752">
      <w:pPr>
        <w:pStyle w:val="Prrafodelista"/>
        <w:numPr>
          <w:ilvl w:val="0"/>
          <w:numId w:val="26"/>
        </w:numPr>
        <w:spacing w:after="0" w:line="240" w:lineRule="auto"/>
        <w:ind w:left="360"/>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El instrumental debe llegar en las condiciones establecidas por la CDP, es decir cantidad de cestas por instrumental. </w:t>
      </w:r>
    </w:p>
    <w:p w14:paraId="6D778E43"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53B2445E" w14:textId="77777777" w:rsidR="00BD0982" w:rsidRPr="0086268A" w:rsidRDefault="00BD0982" w:rsidP="00006272">
      <w:pPr>
        <w:pStyle w:val="Prrafodelista"/>
        <w:numPr>
          <w:ilvl w:val="0"/>
          <w:numId w:val="26"/>
        </w:numPr>
        <w:spacing w:after="0" w:line="240" w:lineRule="auto"/>
        <w:ind w:left="360"/>
        <w:jc w:val="both"/>
        <w:rPr>
          <w:rFonts w:ascii="Calibri" w:eastAsia="Times New Roman" w:hAnsi="Calibri" w:cs="Calibri"/>
          <w:lang w:val="es-ES" w:eastAsia="es-ES"/>
        </w:rPr>
      </w:pPr>
      <w:r w:rsidRPr="0086268A">
        <w:rPr>
          <w:rFonts w:ascii="Calibri" w:eastAsia="Times New Roman" w:hAnsi="Calibri" w:cs="Calibri"/>
          <w:lang w:val="es-ES" w:eastAsia="es-ES"/>
        </w:rPr>
        <w:lastRenderedPageBreak/>
        <w:t xml:space="preserve">El instrumental y/o insumo debe entregarse con guía de despacho correspondiente detallando nombre de paciente y materiales a entregar. </w:t>
      </w:r>
    </w:p>
    <w:p w14:paraId="1E998BB7" w14:textId="77777777" w:rsidR="001C4A05" w:rsidRDefault="001C4A05" w:rsidP="00006272">
      <w:pPr>
        <w:pStyle w:val="Prrafodelista"/>
        <w:spacing w:after="0" w:line="240" w:lineRule="auto"/>
        <w:ind w:left="348"/>
        <w:jc w:val="both"/>
        <w:rPr>
          <w:rFonts w:ascii="Calibri" w:eastAsia="Times New Roman" w:hAnsi="Calibri" w:cs="Calibri"/>
          <w:lang w:val="es-ES" w:eastAsia="es-ES"/>
        </w:rPr>
      </w:pPr>
    </w:p>
    <w:p w14:paraId="396AD903" w14:textId="3F06A285" w:rsidR="002B65A7" w:rsidRPr="0086268A" w:rsidRDefault="00BD0982" w:rsidP="00006272">
      <w:pPr>
        <w:pStyle w:val="Prrafodelista"/>
        <w:spacing w:after="0" w:line="240" w:lineRule="auto"/>
        <w:ind w:left="348"/>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 central de </w:t>
      </w:r>
      <w:r w:rsidR="00850300" w:rsidRPr="0086268A">
        <w:rPr>
          <w:rFonts w:ascii="Calibri" w:eastAsia="Times New Roman" w:hAnsi="Calibri" w:cs="Calibri"/>
          <w:lang w:val="es-ES" w:eastAsia="es-ES"/>
        </w:rPr>
        <w:t>procesamiento</w:t>
      </w:r>
      <w:r w:rsidRPr="0086268A">
        <w:rPr>
          <w:rFonts w:ascii="Calibri" w:eastAsia="Times New Roman" w:hAnsi="Calibri" w:cs="Calibri"/>
          <w:lang w:val="es-ES" w:eastAsia="es-ES"/>
        </w:rPr>
        <w:t xml:space="preserve"> no resguarda ni almacena instrumental ni insumos en esta modalidad por más de 48 a 72 horas por lo que se debe realizar retiro de estos en los horarios definidos por la central, exceptuando si existe programación próxima de cirugía donde se requiera. </w:t>
      </w:r>
    </w:p>
    <w:p w14:paraId="0391AA33"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61510D0E" w14:textId="16F54943" w:rsidR="000F02CA" w:rsidRPr="0086268A" w:rsidRDefault="00BD0982" w:rsidP="00006272">
      <w:pPr>
        <w:pStyle w:val="Prrafodelista"/>
        <w:numPr>
          <w:ilvl w:val="0"/>
          <w:numId w:val="27"/>
        </w:numPr>
        <w:spacing w:after="0" w:line="240" w:lineRule="auto"/>
        <w:ind w:left="360"/>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Todo aquel instrumental o insumos que </w:t>
      </w:r>
      <w:r w:rsidR="005506DC" w:rsidRPr="0086268A">
        <w:rPr>
          <w:rFonts w:ascii="Calibri" w:eastAsia="Times New Roman" w:hAnsi="Calibri" w:cs="Calibri"/>
          <w:lang w:val="es-ES" w:eastAsia="es-ES"/>
        </w:rPr>
        <w:t xml:space="preserve">por necesidad de proveedor deba retirarse fuera de los horarios establecidos por </w:t>
      </w:r>
      <w:r w:rsidR="00FB5E3E" w:rsidRPr="0086268A">
        <w:rPr>
          <w:rFonts w:ascii="Calibri" w:eastAsia="Times New Roman" w:hAnsi="Calibri" w:cs="Calibri"/>
          <w:lang w:val="es-ES" w:eastAsia="es-ES"/>
        </w:rPr>
        <w:t xml:space="preserve">la </w:t>
      </w:r>
      <w:r w:rsidR="005506DC" w:rsidRPr="0086268A">
        <w:rPr>
          <w:rFonts w:ascii="Calibri" w:eastAsia="Times New Roman" w:hAnsi="Calibri" w:cs="Calibri"/>
          <w:lang w:val="es-ES" w:eastAsia="es-ES"/>
        </w:rPr>
        <w:t xml:space="preserve">central de procesamiento, se deberá enviar solicitud vía correo a coordinadora de servicio para dar </w:t>
      </w:r>
      <w:proofErr w:type="spellStart"/>
      <w:r w:rsidR="005506DC" w:rsidRPr="0086268A">
        <w:rPr>
          <w:rFonts w:ascii="Calibri" w:eastAsia="Times New Roman" w:hAnsi="Calibri" w:cs="Calibri"/>
          <w:lang w:val="es-ES" w:eastAsia="es-ES"/>
        </w:rPr>
        <w:t>V</w:t>
      </w:r>
      <w:r w:rsidR="00850300" w:rsidRPr="0086268A">
        <w:rPr>
          <w:rFonts w:ascii="Calibri" w:eastAsia="Times New Roman" w:hAnsi="Calibri" w:cs="Calibri"/>
          <w:lang w:val="es-ES" w:eastAsia="es-ES"/>
        </w:rPr>
        <w:t>°</w:t>
      </w:r>
      <w:r w:rsidR="005506DC" w:rsidRPr="0086268A">
        <w:rPr>
          <w:rFonts w:ascii="Calibri" w:eastAsia="Times New Roman" w:hAnsi="Calibri" w:cs="Calibri"/>
          <w:lang w:val="es-ES" w:eastAsia="es-ES"/>
        </w:rPr>
        <w:t>B</w:t>
      </w:r>
      <w:r w:rsidR="00850300" w:rsidRPr="0086268A">
        <w:rPr>
          <w:rFonts w:ascii="Calibri" w:eastAsia="Times New Roman" w:hAnsi="Calibri" w:cs="Calibri"/>
          <w:lang w:val="es-ES" w:eastAsia="es-ES"/>
        </w:rPr>
        <w:t>°</w:t>
      </w:r>
      <w:proofErr w:type="spellEnd"/>
      <w:r w:rsidR="005506DC" w:rsidRPr="0086268A">
        <w:rPr>
          <w:rFonts w:ascii="Calibri" w:eastAsia="Times New Roman" w:hAnsi="Calibri" w:cs="Calibri"/>
          <w:lang w:val="es-ES" w:eastAsia="es-ES"/>
        </w:rPr>
        <w:t xml:space="preserve"> y proceder al retiro. Esto también rige para aquellos materiales que no pueden ingresar en los horarios de entrega. </w:t>
      </w:r>
    </w:p>
    <w:p w14:paraId="7C95A3CD" w14:textId="77777777" w:rsidR="00006272" w:rsidRPr="0086268A" w:rsidRDefault="00006272" w:rsidP="00006272">
      <w:pPr>
        <w:spacing w:after="0" w:line="240" w:lineRule="auto"/>
        <w:jc w:val="both"/>
        <w:rPr>
          <w:rFonts w:ascii="Calibri" w:eastAsia="Times New Roman" w:hAnsi="Calibri" w:cs="Calibri"/>
          <w:lang w:val="es-ES" w:eastAsia="es-ES"/>
        </w:rPr>
      </w:pPr>
    </w:p>
    <w:p w14:paraId="7D6EBC55" w14:textId="5B084E81" w:rsidR="007E7795" w:rsidRPr="0086268A" w:rsidRDefault="009A0B11" w:rsidP="006D16BA">
      <w:pPr>
        <w:pStyle w:val="Ttulo2"/>
        <w:numPr>
          <w:ilvl w:val="0"/>
          <w:numId w:val="31"/>
        </w:numPr>
        <w:spacing w:before="0" w:line="240" w:lineRule="auto"/>
        <w:rPr>
          <w:rFonts w:ascii="Calibri" w:hAnsi="Calibri" w:cs="Calibri"/>
          <w:b/>
          <w:bCs/>
          <w:color w:val="000000" w:themeColor="text1"/>
          <w:sz w:val="22"/>
          <w:szCs w:val="22"/>
        </w:rPr>
      </w:pPr>
      <w:bookmarkStart w:id="28" w:name="_Toc152599812"/>
      <w:bookmarkStart w:id="29" w:name="_Toc140504391"/>
      <w:r w:rsidRPr="0086268A">
        <w:rPr>
          <w:rFonts w:ascii="Calibri" w:hAnsi="Calibri" w:cs="Calibri"/>
          <w:b/>
          <w:bCs/>
          <w:color w:val="000000" w:themeColor="text1"/>
          <w:sz w:val="22"/>
          <w:szCs w:val="22"/>
        </w:rPr>
        <w:t>De la A</w:t>
      </w:r>
      <w:r w:rsidR="007E7795" w:rsidRPr="0086268A">
        <w:rPr>
          <w:rFonts w:ascii="Calibri" w:hAnsi="Calibri" w:cs="Calibri"/>
          <w:b/>
          <w:bCs/>
          <w:color w:val="000000" w:themeColor="text1"/>
          <w:sz w:val="22"/>
          <w:szCs w:val="22"/>
        </w:rPr>
        <w:t>sistencia a Pabellón por parte del Proveedor</w:t>
      </w:r>
      <w:bookmarkEnd w:id="28"/>
      <w:bookmarkEnd w:id="29"/>
    </w:p>
    <w:p w14:paraId="1C3BF873" w14:textId="77777777" w:rsidR="002F5707" w:rsidRPr="0086268A" w:rsidRDefault="002F5707" w:rsidP="001208BE">
      <w:pPr>
        <w:spacing w:after="0" w:line="240" w:lineRule="auto"/>
        <w:jc w:val="both"/>
        <w:rPr>
          <w:rFonts w:ascii="Calibri" w:eastAsia="Times New Roman" w:hAnsi="Calibri" w:cs="Calibri"/>
          <w:lang w:val="es-ES" w:eastAsia="es-ES"/>
        </w:rPr>
      </w:pPr>
    </w:p>
    <w:p w14:paraId="43B71916" w14:textId="77777777" w:rsidR="00DF1245" w:rsidRPr="0086268A" w:rsidRDefault="009A0B11"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El proveedor asignará a un representante para asistencia en cirugía, en la cual se utilicen sus productos y equipos adjudicados.</w:t>
      </w:r>
      <w:r w:rsidR="008B2388" w:rsidRPr="0086268A">
        <w:rPr>
          <w:rFonts w:ascii="Calibri" w:eastAsia="Times New Roman" w:hAnsi="Calibri" w:cs="Calibri"/>
          <w:lang w:val="es-ES" w:eastAsia="es-ES"/>
        </w:rPr>
        <w:t xml:space="preserve"> Este </w:t>
      </w:r>
      <w:r w:rsidR="008B2388" w:rsidRPr="0086268A">
        <w:rPr>
          <w:rFonts w:ascii="Calibri" w:eastAsia="Times New Roman" w:hAnsi="Calibri" w:cs="Calibri"/>
          <w:b/>
          <w:i/>
          <w:lang w:val="es-ES" w:eastAsia="es-ES"/>
        </w:rPr>
        <w:t>“asistente de cirugía”</w:t>
      </w:r>
      <w:r w:rsidR="008B2388" w:rsidRPr="0086268A">
        <w:rPr>
          <w:rFonts w:ascii="Calibri" w:eastAsia="Times New Roman" w:hAnsi="Calibri" w:cs="Calibri"/>
          <w:lang w:val="es-ES" w:eastAsia="es-ES"/>
        </w:rPr>
        <w:t>, debe cumplir con la</w:t>
      </w:r>
      <w:r w:rsidR="00DF1245" w:rsidRPr="0086268A">
        <w:rPr>
          <w:rFonts w:ascii="Calibri" w:eastAsia="Times New Roman" w:hAnsi="Calibri" w:cs="Calibri"/>
          <w:lang w:val="es-ES" w:eastAsia="es-ES"/>
        </w:rPr>
        <w:t>s</w:t>
      </w:r>
      <w:r w:rsidR="008B2388" w:rsidRPr="0086268A">
        <w:rPr>
          <w:rFonts w:ascii="Calibri" w:eastAsia="Times New Roman" w:hAnsi="Calibri" w:cs="Calibri"/>
          <w:lang w:val="es-ES" w:eastAsia="es-ES"/>
        </w:rPr>
        <w:t xml:space="preserve"> </w:t>
      </w:r>
      <w:r w:rsidR="00DF1245" w:rsidRPr="0086268A">
        <w:rPr>
          <w:rFonts w:ascii="Calibri" w:eastAsia="Times New Roman" w:hAnsi="Calibri" w:cs="Calibri"/>
          <w:lang w:val="es-ES" w:eastAsia="es-ES"/>
        </w:rPr>
        <w:t xml:space="preserve">recomendaciones </w:t>
      </w:r>
      <w:r w:rsidR="008B2388" w:rsidRPr="0086268A">
        <w:rPr>
          <w:rFonts w:ascii="Calibri" w:eastAsia="Times New Roman" w:hAnsi="Calibri" w:cs="Calibri"/>
          <w:lang w:val="es-ES" w:eastAsia="es-ES"/>
        </w:rPr>
        <w:t>interna</w:t>
      </w:r>
      <w:r w:rsidR="00DF1245" w:rsidRPr="0086268A">
        <w:rPr>
          <w:rFonts w:ascii="Calibri" w:eastAsia="Times New Roman" w:hAnsi="Calibri" w:cs="Calibri"/>
          <w:lang w:val="es-ES" w:eastAsia="es-ES"/>
        </w:rPr>
        <w:t>s</w:t>
      </w:r>
      <w:r w:rsidR="008B2388" w:rsidRPr="0086268A">
        <w:rPr>
          <w:rFonts w:ascii="Calibri" w:eastAsia="Times New Roman" w:hAnsi="Calibri" w:cs="Calibri"/>
          <w:lang w:val="es-ES" w:eastAsia="es-ES"/>
        </w:rPr>
        <w:t xml:space="preserve"> de circulación </w:t>
      </w:r>
      <w:r w:rsidR="00640F20" w:rsidRPr="0086268A">
        <w:rPr>
          <w:rFonts w:ascii="Calibri" w:eastAsia="Times New Roman" w:hAnsi="Calibri" w:cs="Calibri"/>
          <w:lang w:val="es-ES" w:eastAsia="es-ES"/>
        </w:rPr>
        <w:t>del</w:t>
      </w:r>
      <w:r w:rsidR="008B2388" w:rsidRPr="0086268A">
        <w:rPr>
          <w:rFonts w:ascii="Calibri" w:eastAsia="Times New Roman" w:hAnsi="Calibri" w:cs="Calibri"/>
          <w:lang w:val="es-ES" w:eastAsia="es-ES"/>
        </w:rPr>
        <w:t xml:space="preserve"> </w:t>
      </w:r>
      <w:r w:rsidR="00DF1245" w:rsidRPr="0086268A">
        <w:rPr>
          <w:rFonts w:ascii="Calibri" w:eastAsia="Times New Roman" w:hAnsi="Calibri" w:cs="Calibri"/>
          <w:lang w:val="es-ES" w:eastAsia="es-ES"/>
        </w:rPr>
        <w:t>Área</w:t>
      </w:r>
      <w:r w:rsidR="008B2388" w:rsidRPr="0086268A">
        <w:rPr>
          <w:rFonts w:ascii="Calibri" w:eastAsia="Times New Roman" w:hAnsi="Calibri" w:cs="Calibri"/>
          <w:lang w:val="es-ES" w:eastAsia="es-ES"/>
        </w:rPr>
        <w:t xml:space="preserve"> Quirúrgica</w:t>
      </w:r>
      <w:r w:rsidR="00DF1245" w:rsidRPr="0086268A">
        <w:rPr>
          <w:rFonts w:ascii="Calibri" w:eastAsia="Times New Roman" w:hAnsi="Calibri" w:cs="Calibri"/>
          <w:lang w:val="es-ES" w:eastAsia="es-ES"/>
        </w:rPr>
        <w:t xml:space="preserve"> y requisitos de ingreso</w:t>
      </w:r>
      <w:r w:rsidR="00640F20" w:rsidRPr="0086268A">
        <w:rPr>
          <w:rFonts w:ascii="Calibri" w:eastAsia="Times New Roman" w:hAnsi="Calibri" w:cs="Calibri"/>
          <w:lang w:val="es-ES" w:eastAsia="es-ES"/>
        </w:rPr>
        <w:t xml:space="preserve">. </w:t>
      </w:r>
    </w:p>
    <w:p w14:paraId="624A3B81" w14:textId="77777777" w:rsidR="00567F31" w:rsidRPr="0086268A" w:rsidRDefault="00567F31"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Los asistentes de cirugía deberán estar acreditados por el área quirúrgica para poder ingresar a las dependencias del pabellón. </w:t>
      </w:r>
    </w:p>
    <w:p w14:paraId="54D9ADE3" w14:textId="77777777" w:rsidR="00567F31" w:rsidRPr="0086268A" w:rsidRDefault="00567F31"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Deberán leer protocolo de responsabilidades con su posterior toma de conocimiento. </w:t>
      </w:r>
    </w:p>
    <w:p w14:paraId="3DF0B821" w14:textId="77777777" w:rsidR="005226DC" w:rsidRPr="0086268A" w:rsidRDefault="00567F31"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Sera obligatorio la asistencia a las clases programadas de disciplina quirúrgica impartidas por enfermera de gestión técnica y enfermera de soporte quirúrgico. </w:t>
      </w:r>
    </w:p>
    <w:p w14:paraId="56D49B96" w14:textId="77777777" w:rsidR="008B2388" w:rsidRPr="0086268A" w:rsidRDefault="008B2388"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El proveedor tendrá conocimiento de las cirugías programadas con su </w:t>
      </w:r>
      <w:r w:rsidR="00850300" w:rsidRPr="0086268A">
        <w:rPr>
          <w:rFonts w:ascii="Calibri" w:eastAsia="Times New Roman" w:hAnsi="Calibri" w:cs="Calibri"/>
          <w:lang w:val="es-ES" w:eastAsia="es-ES"/>
        </w:rPr>
        <w:t>empresa, a</w:t>
      </w:r>
      <w:r w:rsidR="00567F31" w:rsidRPr="0086268A">
        <w:rPr>
          <w:rFonts w:ascii="Calibri" w:eastAsia="Times New Roman" w:hAnsi="Calibri" w:cs="Calibri"/>
          <w:lang w:val="es-ES" w:eastAsia="es-ES"/>
        </w:rPr>
        <w:t xml:space="preserve"> través de la comunicación vía correo enviado por enfermera de soporte quirúrgico </w:t>
      </w:r>
      <w:r w:rsidR="002F5707" w:rsidRPr="0086268A">
        <w:rPr>
          <w:rFonts w:ascii="Calibri" w:eastAsia="Times New Roman" w:hAnsi="Calibri" w:cs="Calibri"/>
          <w:lang w:val="es-ES" w:eastAsia="es-ES"/>
        </w:rPr>
        <w:t xml:space="preserve">el día </w:t>
      </w:r>
      <w:r w:rsidR="00850300" w:rsidRPr="0086268A">
        <w:rPr>
          <w:rFonts w:ascii="Calibri" w:eastAsia="Times New Roman" w:hAnsi="Calibri" w:cs="Calibri"/>
          <w:lang w:val="es-ES" w:eastAsia="es-ES"/>
        </w:rPr>
        <w:t xml:space="preserve">y hora </w:t>
      </w:r>
      <w:r w:rsidR="002F5707" w:rsidRPr="0086268A">
        <w:rPr>
          <w:rFonts w:ascii="Calibri" w:eastAsia="Times New Roman" w:hAnsi="Calibri" w:cs="Calibri"/>
          <w:lang w:val="es-ES" w:eastAsia="es-ES"/>
        </w:rPr>
        <w:t xml:space="preserve">previo a la cirugía. (previa firma de </w:t>
      </w:r>
      <w:r w:rsidRPr="0086268A">
        <w:rPr>
          <w:rFonts w:ascii="Calibri" w:eastAsia="Times New Roman" w:hAnsi="Calibri" w:cs="Calibri"/>
          <w:lang w:val="es-ES" w:eastAsia="es-ES"/>
        </w:rPr>
        <w:t>Acuerdo de Confidencialidad)</w:t>
      </w:r>
      <w:r w:rsidR="004614F9" w:rsidRPr="0086268A">
        <w:rPr>
          <w:rFonts w:ascii="Calibri" w:eastAsia="Times New Roman" w:hAnsi="Calibri" w:cs="Calibri"/>
          <w:lang w:val="es-ES" w:eastAsia="es-ES"/>
        </w:rPr>
        <w:t>.</w:t>
      </w:r>
    </w:p>
    <w:p w14:paraId="35619BEA" w14:textId="77777777" w:rsidR="002F5707" w:rsidRPr="0086268A" w:rsidRDefault="002F5707"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El proveedor deberá asignar representantes específicos y exclusivos para el hospital quienes estarán brinda</w:t>
      </w:r>
      <w:r w:rsidR="000714B1" w:rsidRPr="0086268A">
        <w:rPr>
          <w:rFonts w:ascii="Calibri" w:eastAsia="Times New Roman" w:hAnsi="Calibri" w:cs="Calibri"/>
          <w:lang w:val="es-ES" w:eastAsia="es-ES"/>
        </w:rPr>
        <w:t>n</w:t>
      </w:r>
      <w:r w:rsidRPr="0086268A">
        <w:rPr>
          <w:rFonts w:ascii="Calibri" w:eastAsia="Times New Roman" w:hAnsi="Calibri" w:cs="Calibri"/>
          <w:lang w:val="es-ES" w:eastAsia="es-ES"/>
        </w:rPr>
        <w:t>do asistencia continua en horario hábil.</w:t>
      </w:r>
    </w:p>
    <w:p w14:paraId="7CA7325A" w14:textId="77777777" w:rsidR="002F5707" w:rsidRPr="0086268A" w:rsidRDefault="002F5707"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En caso de </w:t>
      </w:r>
      <w:r w:rsidR="00850300" w:rsidRPr="0086268A">
        <w:rPr>
          <w:rFonts w:ascii="Calibri" w:eastAsia="Times New Roman" w:hAnsi="Calibri" w:cs="Calibri"/>
          <w:lang w:val="es-ES" w:eastAsia="es-ES"/>
        </w:rPr>
        <w:t xml:space="preserve">que </w:t>
      </w:r>
      <w:r w:rsidRPr="0086268A">
        <w:rPr>
          <w:rFonts w:ascii="Calibri" w:eastAsia="Times New Roman" w:hAnsi="Calibri" w:cs="Calibri"/>
          <w:lang w:val="es-ES" w:eastAsia="es-ES"/>
        </w:rPr>
        <w:t xml:space="preserve">existan varias cirugías en paralelo con un mismo proveedor se </w:t>
      </w:r>
      <w:r w:rsidR="00850300" w:rsidRPr="0086268A">
        <w:rPr>
          <w:rFonts w:ascii="Calibri" w:eastAsia="Times New Roman" w:hAnsi="Calibri" w:cs="Calibri"/>
          <w:lang w:val="es-ES" w:eastAsia="es-ES"/>
        </w:rPr>
        <w:t>autorizará</w:t>
      </w:r>
      <w:r w:rsidRPr="0086268A">
        <w:rPr>
          <w:rFonts w:ascii="Calibri" w:eastAsia="Times New Roman" w:hAnsi="Calibri" w:cs="Calibri"/>
          <w:lang w:val="es-ES" w:eastAsia="es-ES"/>
        </w:rPr>
        <w:t xml:space="preserve"> el ingreso de otros asistentes previa información enviada por el proveedor a enfermera de soporte quirúrgico. </w:t>
      </w:r>
    </w:p>
    <w:p w14:paraId="35439870" w14:textId="77777777" w:rsidR="000714B1" w:rsidRPr="0086268A" w:rsidRDefault="002F5707" w:rsidP="001208BE">
      <w:pPr>
        <w:pStyle w:val="Prrafodelista"/>
        <w:numPr>
          <w:ilvl w:val="0"/>
          <w:numId w:val="9"/>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Los asistentes no podrán ingresar ningún insumo nuevo al centro sin previo correo informativo y envío de insumo a abastecimiento con ficha técnica y cotización. </w:t>
      </w:r>
    </w:p>
    <w:p w14:paraId="17016EA0" w14:textId="77777777" w:rsidR="00B1274B" w:rsidRPr="0086268A" w:rsidRDefault="00B1274B" w:rsidP="001208BE">
      <w:pPr>
        <w:tabs>
          <w:tab w:val="left" w:pos="426"/>
        </w:tabs>
        <w:spacing w:after="0" w:line="240" w:lineRule="auto"/>
        <w:ind w:firstLine="426"/>
        <w:rPr>
          <w:rFonts w:ascii="Calibri" w:eastAsia="Times New Roman" w:hAnsi="Calibri" w:cs="Calibri"/>
          <w:b/>
          <w:iCs/>
          <w:lang w:val="es-ES" w:eastAsia="es-ES"/>
        </w:rPr>
      </w:pPr>
    </w:p>
    <w:p w14:paraId="72798AE3" w14:textId="31586AA9" w:rsidR="00CD58DB" w:rsidRPr="0086268A" w:rsidRDefault="00DF1245" w:rsidP="006D16BA">
      <w:pPr>
        <w:pStyle w:val="Ttulo2"/>
        <w:numPr>
          <w:ilvl w:val="0"/>
          <w:numId w:val="31"/>
        </w:numPr>
        <w:spacing w:before="0" w:line="240" w:lineRule="auto"/>
        <w:rPr>
          <w:rFonts w:ascii="Calibri" w:hAnsi="Calibri" w:cs="Calibri"/>
          <w:b/>
          <w:bCs/>
          <w:color w:val="000000" w:themeColor="text1"/>
          <w:sz w:val="22"/>
          <w:szCs w:val="22"/>
        </w:rPr>
      </w:pPr>
      <w:bookmarkStart w:id="30" w:name="_Toc152599813"/>
      <w:r w:rsidRPr="0086268A">
        <w:rPr>
          <w:rFonts w:ascii="Calibri" w:hAnsi="Calibri" w:cs="Calibri"/>
          <w:b/>
          <w:bCs/>
          <w:color w:val="000000" w:themeColor="text1"/>
          <w:sz w:val="22"/>
          <w:szCs w:val="22"/>
        </w:rPr>
        <w:t>De las responsabilidades de los asistentes a cirugía</w:t>
      </w:r>
      <w:bookmarkEnd w:id="30"/>
    </w:p>
    <w:p w14:paraId="1B43280F" w14:textId="77777777" w:rsidR="00B1274B" w:rsidRPr="0086268A" w:rsidRDefault="00B1274B" w:rsidP="001208BE">
      <w:pPr>
        <w:pStyle w:val="Prrafodelista"/>
        <w:tabs>
          <w:tab w:val="left" w:pos="426"/>
        </w:tabs>
        <w:spacing w:after="0" w:line="240" w:lineRule="auto"/>
        <w:ind w:left="644"/>
        <w:rPr>
          <w:rFonts w:ascii="Calibri" w:eastAsia="Times New Roman" w:hAnsi="Calibri" w:cs="Calibri"/>
          <w:b/>
          <w:iCs/>
          <w:lang w:val="es-ES" w:eastAsia="es-ES"/>
        </w:rPr>
      </w:pPr>
    </w:p>
    <w:p w14:paraId="3BD21C7A" w14:textId="77777777" w:rsidR="009A0B11" w:rsidRPr="0086268A" w:rsidRDefault="00DF1245" w:rsidP="001208BE">
      <w:pPr>
        <w:pStyle w:val="Prrafodelista"/>
        <w:numPr>
          <w:ilvl w:val="0"/>
          <w:numId w:val="7"/>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D</w:t>
      </w:r>
      <w:r w:rsidR="009A0B11" w:rsidRPr="0086268A">
        <w:rPr>
          <w:rFonts w:ascii="Calibri" w:eastAsia="Times New Roman" w:hAnsi="Calibri" w:cs="Calibri"/>
          <w:lang w:val="es-ES" w:eastAsia="es-ES"/>
        </w:rPr>
        <w:t xml:space="preserve">eberá </w:t>
      </w:r>
      <w:r w:rsidR="008B2388" w:rsidRPr="0086268A">
        <w:rPr>
          <w:rFonts w:ascii="Calibri" w:eastAsia="Times New Roman" w:hAnsi="Calibri" w:cs="Calibri"/>
          <w:lang w:val="es-ES" w:eastAsia="es-ES"/>
        </w:rPr>
        <w:t xml:space="preserve">ingresar al área de Pabellones </w:t>
      </w:r>
      <w:r w:rsidR="005D2EE8" w:rsidRPr="0086268A">
        <w:rPr>
          <w:rFonts w:ascii="Calibri" w:eastAsia="Times New Roman" w:hAnsi="Calibri" w:cs="Calibri"/>
          <w:lang w:val="es-ES" w:eastAsia="es-ES"/>
        </w:rPr>
        <w:t>al menos 40 minutos antes de la hora programada de la cirugía para</w:t>
      </w:r>
      <w:r w:rsidR="008B2388" w:rsidRPr="0086268A">
        <w:rPr>
          <w:rFonts w:ascii="Calibri" w:eastAsia="Times New Roman" w:hAnsi="Calibri" w:cs="Calibri"/>
          <w:lang w:val="es-ES" w:eastAsia="es-ES"/>
        </w:rPr>
        <w:t xml:space="preserve"> </w:t>
      </w:r>
      <w:r w:rsidR="005D2EE8" w:rsidRPr="0086268A">
        <w:rPr>
          <w:rFonts w:ascii="Calibri" w:eastAsia="Times New Roman" w:hAnsi="Calibri" w:cs="Calibri"/>
          <w:lang w:val="es-ES" w:eastAsia="es-ES"/>
        </w:rPr>
        <w:t>chequear</w:t>
      </w:r>
      <w:r w:rsidR="009A0B11" w:rsidRPr="0086268A">
        <w:rPr>
          <w:rFonts w:ascii="Calibri" w:eastAsia="Times New Roman" w:hAnsi="Calibri" w:cs="Calibri"/>
          <w:lang w:val="es-ES" w:eastAsia="es-ES"/>
        </w:rPr>
        <w:t xml:space="preserve"> </w:t>
      </w:r>
      <w:r w:rsidR="005D2EE8" w:rsidRPr="0086268A">
        <w:rPr>
          <w:rFonts w:ascii="Calibri" w:eastAsia="Times New Roman" w:hAnsi="Calibri" w:cs="Calibri"/>
          <w:lang w:val="es-ES" w:eastAsia="es-ES"/>
        </w:rPr>
        <w:t xml:space="preserve">conformidad de </w:t>
      </w:r>
      <w:r w:rsidR="009560DC" w:rsidRPr="0086268A">
        <w:rPr>
          <w:rFonts w:ascii="Calibri" w:eastAsia="Times New Roman" w:hAnsi="Calibri" w:cs="Calibri"/>
          <w:lang w:val="es-ES" w:eastAsia="es-ES"/>
        </w:rPr>
        <w:t>los insumos, equipamiento e instrumental</w:t>
      </w:r>
      <w:r w:rsidR="009A0B11" w:rsidRPr="0086268A">
        <w:rPr>
          <w:rFonts w:ascii="Calibri" w:eastAsia="Times New Roman" w:hAnsi="Calibri" w:cs="Calibri"/>
          <w:lang w:val="es-ES" w:eastAsia="es-ES"/>
        </w:rPr>
        <w:t xml:space="preserve"> asignados </w:t>
      </w:r>
      <w:r w:rsidR="009560DC" w:rsidRPr="0086268A">
        <w:rPr>
          <w:rFonts w:ascii="Calibri" w:eastAsia="Times New Roman" w:hAnsi="Calibri" w:cs="Calibri"/>
          <w:lang w:val="es-ES" w:eastAsia="es-ES"/>
        </w:rPr>
        <w:t xml:space="preserve">a la cirugía, </w:t>
      </w:r>
      <w:r w:rsidR="009A0B11" w:rsidRPr="0086268A">
        <w:rPr>
          <w:rFonts w:ascii="Calibri" w:eastAsia="Times New Roman" w:hAnsi="Calibri" w:cs="Calibri"/>
          <w:lang w:val="es-ES" w:eastAsia="es-ES"/>
        </w:rPr>
        <w:t>comunicándose con la Enfermera a cargo del Pabellón.</w:t>
      </w:r>
    </w:p>
    <w:p w14:paraId="069B5176" w14:textId="7F21A865" w:rsidR="009A0B11" w:rsidRPr="0086268A" w:rsidRDefault="00DF1245" w:rsidP="001208BE">
      <w:pPr>
        <w:pStyle w:val="Prrafodelista"/>
        <w:numPr>
          <w:ilvl w:val="0"/>
          <w:numId w:val="7"/>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S</w:t>
      </w:r>
      <w:r w:rsidR="009A0B11" w:rsidRPr="0086268A">
        <w:rPr>
          <w:rFonts w:ascii="Calibri" w:eastAsia="Times New Roman" w:hAnsi="Calibri" w:cs="Calibri"/>
          <w:lang w:val="es-ES" w:eastAsia="es-ES"/>
        </w:rPr>
        <w:t xml:space="preserve">erá responsable de </w:t>
      </w:r>
      <w:r w:rsidR="004C4E24" w:rsidRPr="0086268A">
        <w:rPr>
          <w:rFonts w:ascii="Calibri" w:eastAsia="Times New Roman" w:hAnsi="Calibri" w:cs="Calibri"/>
          <w:lang w:val="es-ES" w:eastAsia="es-ES"/>
        </w:rPr>
        <w:t xml:space="preserve">entregar asesoría para </w:t>
      </w:r>
      <w:r w:rsidR="009A0B11" w:rsidRPr="0086268A">
        <w:rPr>
          <w:rFonts w:ascii="Calibri" w:eastAsia="Times New Roman" w:hAnsi="Calibri" w:cs="Calibri"/>
          <w:lang w:val="es-ES" w:eastAsia="es-ES"/>
        </w:rPr>
        <w:t>el correcto ma</w:t>
      </w:r>
      <w:r w:rsidR="009560DC" w:rsidRPr="0086268A">
        <w:rPr>
          <w:rFonts w:ascii="Calibri" w:eastAsia="Times New Roman" w:hAnsi="Calibri" w:cs="Calibri"/>
          <w:lang w:val="es-ES" w:eastAsia="es-ES"/>
        </w:rPr>
        <w:t>nejo de los productos y equipos</w:t>
      </w:r>
      <w:r w:rsidR="009A0B11" w:rsidRPr="0086268A">
        <w:rPr>
          <w:rFonts w:ascii="Calibri" w:eastAsia="Times New Roman" w:hAnsi="Calibri" w:cs="Calibri"/>
          <w:lang w:val="es-ES" w:eastAsia="es-ES"/>
        </w:rPr>
        <w:t xml:space="preserve"> al personal de</w:t>
      </w:r>
      <w:r w:rsidR="009560DC" w:rsidRPr="0086268A">
        <w:rPr>
          <w:rFonts w:ascii="Calibri" w:eastAsia="Times New Roman" w:hAnsi="Calibri" w:cs="Calibri"/>
          <w:lang w:val="es-ES" w:eastAsia="es-ES"/>
        </w:rPr>
        <w:t>l</w:t>
      </w:r>
      <w:r w:rsidR="009A0B11" w:rsidRPr="0086268A">
        <w:rPr>
          <w:rFonts w:ascii="Calibri" w:eastAsia="Times New Roman" w:hAnsi="Calibri" w:cs="Calibri"/>
          <w:lang w:val="es-ES" w:eastAsia="es-ES"/>
        </w:rPr>
        <w:t xml:space="preserve"> quirófano y al cirujano</w:t>
      </w:r>
      <w:r w:rsidR="005D2EE8" w:rsidRPr="0086268A">
        <w:rPr>
          <w:rFonts w:ascii="Calibri" w:eastAsia="Times New Roman" w:hAnsi="Calibri" w:cs="Calibri"/>
          <w:lang w:val="es-ES" w:eastAsia="es-ES"/>
        </w:rPr>
        <w:t>. Con di</w:t>
      </w:r>
      <w:r w:rsidRPr="0086268A">
        <w:rPr>
          <w:rFonts w:ascii="Calibri" w:eastAsia="Times New Roman" w:hAnsi="Calibri" w:cs="Calibri"/>
          <w:lang w:val="es-ES" w:eastAsia="es-ES"/>
        </w:rPr>
        <w:t>cha asistencia se busca</w:t>
      </w:r>
      <w:r w:rsidR="005D2EE8" w:rsidRPr="0086268A">
        <w:rPr>
          <w:rFonts w:ascii="Calibri" w:eastAsia="Times New Roman" w:hAnsi="Calibri" w:cs="Calibri"/>
          <w:lang w:val="es-ES" w:eastAsia="es-ES"/>
        </w:rPr>
        <w:t xml:space="preserve"> </w:t>
      </w:r>
      <w:r w:rsidR="009A0B11" w:rsidRPr="0086268A">
        <w:rPr>
          <w:rFonts w:ascii="Calibri" w:eastAsia="Times New Roman" w:hAnsi="Calibri" w:cs="Calibri"/>
          <w:lang w:val="es-ES" w:eastAsia="es-ES"/>
        </w:rPr>
        <w:t>controlar todo</w:t>
      </w:r>
      <w:r w:rsidR="005D2EE8" w:rsidRPr="0086268A">
        <w:rPr>
          <w:rFonts w:ascii="Calibri" w:eastAsia="Times New Roman" w:hAnsi="Calibri" w:cs="Calibri"/>
          <w:lang w:val="es-ES" w:eastAsia="es-ES"/>
        </w:rPr>
        <w:t>s</w:t>
      </w:r>
      <w:r w:rsidR="009A0B11" w:rsidRPr="0086268A">
        <w:rPr>
          <w:rFonts w:ascii="Calibri" w:eastAsia="Times New Roman" w:hAnsi="Calibri" w:cs="Calibri"/>
          <w:lang w:val="es-ES" w:eastAsia="es-ES"/>
        </w:rPr>
        <w:t xml:space="preserve"> los cargos </w:t>
      </w:r>
      <w:r w:rsidRPr="0086268A">
        <w:rPr>
          <w:rFonts w:ascii="Calibri" w:eastAsia="Times New Roman" w:hAnsi="Calibri" w:cs="Calibri"/>
          <w:lang w:val="es-ES" w:eastAsia="es-ES"/>
        </w:rPr>
        <w:t xml:space="preserve">asociados a su empresa </w:t>
      </w:r>
      <w:r w:rsidR="009560DC" w:rsidRPr="0086268A">
        <w:rPr>
          <w:rFonts w:ascii="Calibri" w:eastAsia="Times New Roman" w:hAnsi="Calibri" w:cs="Calibri"/>
          <w:lang w:val="es-ES" w:eastAsia="es-ES"/>
        </w:rPr>
        <w:t xml:space="preserve">y a su vez </w:t>
      </w:r>
      <w:r w:rsidRPr="0086268A">
        <w:rPr>
          <w:rFonts w:ascii="Calibri" w:eastAsia="Times New Roman" w:hAnsi="Calibri" w:cs="Calibri"/>
          <w:lang w:val="es-ES" w:eastAsia="es-ES"/>
        </w:rPr>
        <w:t xml:space="preserve">asociados a la cirugía </w:t>
      </w:r>
      <w:r w:rsidR="009A0B11" w:rsidRPr="0086268A">
        <w:rPr>
          <w:rFonts w:ascii="Calibri" w:eastAsia="Times New Roman" w:hAnsi="Calibri" w:cs="Calibri"/>
          <w:lang w:val="es-ES" w:eastAsia="es-ES"/>
        </w:rPr>
        <w:t xml:space="preserve">y dar fe de algún producto defectuoso (cuyo cargo debe asumir </w:t>
      </w:r>
      <w:r w:rsidR="005D2EE8" w:rsidRPr="0086268A">
        <w:rPr>
          <w:rFonts w:ascii="Calibri" w:eastAsia="Times New Roman" w:hAnsi="Calibri" w:cs="Calibri"/>
          <w:lang w:val="es-ES" w:eastAsia="es-ES"/>
        </w:rPr>
        <w:t>el proveedor</w:t>
      </w:r>
      <w:r w:rsidRPr="0086268A">
        <w:rPr>
          <w:rFonts w:ascii="Calibri" w:eastAsia="Times New Roman" w:hAnsi="Calibri" w:cs="Calibri"/>
          <w:lang w:val="es-ES" w:eastAsia="es-ES"/>
        </w:rPr>
        <w:t>), a</w:t>
      </w:r>
      <w:r w:rsidR="005D2EE8" w:rsidRPr="0086268A">
        <w:rPr>
          <w:rFonts w:ascii="Calibri" w:eastAsia="Times New Roman" w:hAnsi="Calibri" w:cs="Calibri"/>
          <w:lang w:val="es-ES" w:eastAsia="es-ES"/>
        </w:rPr>
        <w:t>segurando</w:t>
      </w:r>
      <w:r w:rsidR="009A0B11" w:rsidRPr="0086268A">
        <w:rPr>
          <w:rFonts w:ascii="Calibri" w:eastAsia="Times New Roman" w:hAnsi="Calibri" w:cs="Calibri"/>
          <w:lang w:val="es-ES" w:eastAsia="es-ES"/>
        </w:rPr>
        <w:t xml:space="preserve"> </w:t>
      </w:r>
      <w:r w:rsidR="005D2EE8" w:rsidRPr="0086268A">
        <w:rPr>
          <w:rFonts w:ascii="Calibri" w:eastAsia="Times New Roman" w:hAnsi="Calibri" w:cs="Calibri"/>
          <w:lang w:val="es-ES" w:eastAsia="es-ES"/>
        </w:rPr>
        <w:t>la correcta apertura de insumos e implantes utilizados</w:t>
      </w:r>
      <w:r w:rsidRPr="0086268A">
        <w:rPr>
          <w:rFonts w:ascii="Calibri" w:eastAsia="Times New Roman" w:hAnsi="Calibri" w:cs="Calibri"/>
          <w:lang w:val="es-ES" w:eastAsia="es-ES"/>
        </w:rPr>
        <w:t>, s</w:t>
      </w:r>
      <w:r w:rsidR="005D2EE8" w:rsidRPr="0086268A">
        <w:rPr>
          <w:rFonts w:ascii="Calibri" w:eastAsia="Times New Roman" w:hAnsi="Calibri" w:cs="Calibri"/>
          <w:lang w:val="es-ES" w:eastAsia="es-ES"/>
        </w:rPr>
        <w:t>iendo responsable de los costos de un e</w:t>
      </w:r>
      <w:r w:rsidRPr="0086268A">
        <w:rPr>
          <w:rFonts w:ascii="Calibri" w:eastAsia="Times New Roman" w:hAnsi="Calibri" w:cs="Calibri"/>
          <w:lang w:val="es-ES" w:eastAsia="es-ES"/>
        </w:rPr>
        <w:t xml:space="preserve">rror, en el caso que así lo amerite. Ante alguna situación de duda, se deberá evaluar </w:t>
      </w:r>
      <w:r w:rsidR="00293870" w:rsidRPr="0086268A">
        <w:rPr>
          <w:rFonts w:ascii="Calibri" w:eastAsia="Times New Roman" w:hAnsi="Calibri" w:cs="Calibri"/>
          <w:lang w:val="es-ES" w:eastAsia="es-ES"/>
        </w:rPr>
        <w:t xml:space="preserve">con </w:t>
      </w:r>
      <w:r w:rsidRPr="0086268A">
        <w:rPr>
          <w:rFonts w:ascii="Calibri" w:eastAsia="Times New Roman" w:hAnsi="Calibri" w:cs="Calibri"/>
          <w:lang w:val="es-ES" w:eastAsia="es-ES"/>
        </w:rPr>
        <w:t xml:space="preserve">la Enfermera </w:t>
      </w:r>
      <w:r w:rsidR="00710928" w:rsidRPr="0086268A">
        <w:rPr>
          <w:rFonts w:ascii="Calibri" w:eastAsia="Times New Roman" w:hAnsi="Calibri" w:cs="Calibri"/>
          <w:lang w:val="es-ES" w:eastAsia="es-ES"/>
        </w:rPr>
        <w:t>jefe</w:t>
      </w:r>
      <w:r w:rsidRPr="0086268A">
        <w:rPr>
          <w:rFonts w:ascii="Calibri" w:eastAsia="Times New Roman" w:hAnsi="Calibri" w:cs="Calibri"/>
          <w:lang w:val="es-ES" w:eastAsia="es-ES"/>
        </w:rPr>
        <w:t xml:space="preserve"> de </w:t>
      </w:r>
      <w:r w:rsidR="00710928" w:rsidRPr="0086268A">
        <w:rPr>
          <w:rFonts w:ascii="Calibri" w:eastAsia="Times New Roman" w:hAnsi="Calibri" w:cs="Calibri"/>
          <w:lang w:val="es-ES" w:eastAsia="es-ES"/>
        </w:rPr>
        <w:t>pabellón</w:t>
      </w:r>
      <w:r w:rsidRPr="0086268A">
        <w:rPr>
          <w:rFonts w:ascii="Calibri" w:eastAsia="Times New Roman" w:hAnsi="Calibri" w:cs="Calibri"/>
          <w:lang w:val="es-ES" w:eastAsia="es-ES"/>
        </w:rPr>
        <w:t>, para definir conducta.</w:t>
      </w:r>
    </w:p>
    <w:p w14:paraId="0F90C6E1" w14:textId="362FB7CC" w:rsidR="007E7795" w:rsidRPr="0086268A" w:rsidRDefault="007E7795" w:rsidP="001208BE">
      <w:pPr>
        <w:pStyle w:val="Prrafodelista"/>
        <w:numPr>
          <w:ilvl w:val="0"/>
          <w:numId w:val="7"/>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Concluida la cirugía</w:t>
      </w:r>
      <w:r w:rsidR="009A0B11" w:rsidRPr="0086268A">
        <w:rPr>
          <w:rFonts w:ascii="Calibri" w:eastAsia="Times New Roman" w:hAnsi="Calibri" w:cs="Calibri"/>
          <w:lang w:val="es-ES" w:eastAsia="es-ES"/>
        </w:rPr>
        <w:t>,</w:t>
      </w:r>
      <w:r w:rsidRPr="0086268A">
        <w:rPr>
          <w:rFonts w:ascii="Calibri" w:eastAsia="Times New Roman" w:hAnsi="Calibri" w:cs="Calibri"/>
          <w:lang w:val="es-ES" w:eastAsia="es-ES"/>
        </w:rPr>
        <w:t xml:space="preserve"> el material utilizado en cada paciente debe ser chequeado por el personal de pabellón</w:t>
      </w:r>
      <w:r w:rsidR="008B2388" w:rsidRPr="0086268A">
        <w:rPr>
          <w:rFonts w:ascii="Calibri" w:eastAsia="Times New Roman" w:hAnsi="Calibri" w:cs="Calibri"/>
          <w:lang w:val="es-ES" w:eastAsia="es-ES"/>
        </w:rPr>
        <w:t>,</w:t>
      </w:r>
      <w:r w:rsidRPr="0086268A">
        <w:rPr>
          <w:rFonts w:ascii="Calibri" w:eastAsia="Times New Roman" w:hAnsi="Calibri" w:cs="Calibri"/>
          <w:lang w:val="es-ES" w:eastAsia="es-ES"/>
        </w:rPr>
        <w:t xml:space="preserve"> junto al representante de la empresa proveedora, a fin de emitir </w:t>
      </w:r>
      <w:r w:rsidR="00BC2B01" w:rsidRPr="0086268A">
        <w:rPr>
          <w:rFonts w:ascii="Calibri" w:eastAsia="Times New Roman" w:hAnsi="Calibri" w:cs="Calibri"/>
          <w:lang w:val="es-ES" w:eastAsia="es-ES"/>
        </w:rPr>
        <w:t>los consumos</w:t>
      </w:r>
      <w:r w:rsidRPr="0086268A">
        <w:rPr>
          <w:rFonts w:ascii="Calibri" w:eastAsia="Times New Roman" w:hAnsi="Calibri" w:cs="Calibri"/>
          <w:lang w:val="es-ES" w:eastAsia="es-ES"/>
        </w:rPr>
        <w:t xml:space="preserve"> de </w:t>
      </w:r>
      <w:r w:rsidRPr="0086268A">
        <w:rPr>
          <w:rFonts w:ascii="Calibri" w:eastAsia="Times New Roman" w:hAnsi="Calibri" w:cs="Calibri"/>
          <w:lang w:val="es-ES" w:eastAsia="es-ES"/>
        </w:rPr>
        <w:lastRenderedPageBreak/>
        <w:t xml:space="preserve">cada paciente. </w:t>
      </w:r>
      <w:r w:rsidR="009A5D18" w:rsidRPr="0086268A">
        <w:rPr>
          <w:rFonts w:ascii="Calibri" w:eastAsia="Times New Roman" w:hAnsi="Calibri" w:cs="Calibri"/>
          <w:lang w:val="es-ES" w:eastAsia="es-ES"/>
        </w:rPr>
        <w:t>Los p</w:t>
      </w:r>
      <w:r w:rsidRPr="0086268A">
        <w:rPr>
          <w:rFonts w:ascii="Calibri" w:eastAsia="Times New Roman" w:hAnsi="Calibri" w:cs="Calibri"/>
          <w:lang w:val="es-ES" w:eastAsia="es-ES"/>
        </w:rPr>
        <w:t xml:space="preserve">roveedores no </w:t>
      </w:r>
      <w:r w:rsidR="0088152E" w:rsidRPr="0086268A">
        <w:rPr>
          <w:rFonts w:ascii="Calibri" w:eastAsia="Times New Roman" w:hAnsi="Calibri" w:cs="Calibri"/>
          <w:lang w:val="es-ES" w:eastAsia="es-ES"/>
        </w:rPr>
        <w:t>deb</w:t>
      </w:r>
      <w:r w:rsidRPr="0086268A">
        <w:rPr>
          <w:rFonts w:ascii="Calibri" w:eastAsia="Times New Roman" w:hAnsi="Calibri" w:cs="Calibri"/>
          <w:lang w:val="es-ES" w:eastAsia="es-ES"/>
        </w:rPr>
        <w:t>e</w:t>
      </w:r>
      <w:r w:rsidR="006174AE" w:rsidRPr="0086268A">
        <w:rPr>
          <w:rFonts w:ascii="Calibri" w:eastAsia="Times New Roman" w:hAnsi="Calibri" w:cs="Calibri"/>
          <w:lang w:val="es-ES" w:eastAsia="es-ES"/>
        </w:rPr>
        <w:t>rán</w:t>
      </w:r>
      <w:r w:rsidRPr="0086268A">
        <w:rPr>
          <w:rFonts w:ascii="Calibri" w:eastAsia="Times New Roman" w:hAnsi="Calibri" w:cs="Calibri"/>
          <w:lang w:val="es-ES" w:eastAsia="es-ES"/>
        </w:rPr>
        <w:t xml:space="preserve"> firmar documentos propios de la </w:t>
      </w:r>
      <w:r w:rsidR="00A21640" w:rsidRPr="0086268A">
        <w:rPr>
          <w:rFonts w:ascii="Calibri" w:eastAsia="Times New Roman" w:hAnsi="Calibri" w:cs="Calibri"/>
          <w:lang w:val="es-ES" w:eastAsia="es-ES"/>
        </w:rPr>
        <w:t>institución,</w:t>
      </w:r>
      <w:r w:rsidR="009A5D18" w:rsidRPr="0086268A">
        <w:rPr>
          <w:rFonts w:ascii="Calibri" w:eastAsia="Times New Roman" w:hAnsi="Calibri" w:cs="Calibri"/>
          <w:lang w:val="es-ES" w:eastAsia="es-ES"/>
        </w:rPr>
        <w:t xml:space="preserve"> así como tampoco el </w:t>
      </w:r>
      <w:r w:rsidR="00DF1245" w:rsidRPr="0086268A">
        <w:rPr>
          <w:rFonts w:ascii="Calibri" w:eastAsia="Times New Roman" w:hAnsi="Calibri" w:cs="Calibri"/>
          <w:lang w:val="es-ES" w:eastAsia="es-ES"/>
        </w:rPr>
        <w:t xml:space="preserve">personal del área </w:t>
      </w:r>
      <w:r w:rsidR="009A5D18" w:rsidRPr="0086268A">
        <w:rPr>
          <w:rFonts w:ascii="Calibri" w:eastAsia="Times New Roman" w:hAnsi="Calibri" w:cs="Calibri"/>
          <w:lang w:val="es-ES" w:eastAsia="es-ES"/>
        </w:rPr>
        <w:t xml:space="preserve">quirúrgica </w:t>
      </w:r>
      <w:r w:rsidR="00DF1245" w:rsidRPr="0086268A">
        <w:rPr>
          <w:rFonts w:ascii="Calibri" w:eastAsia="Times New Roman" w:hAnsi="Calibri" w:cs="Calibri"/>
          <w:lang w:val="es-ES" w:eastAsia="es-ES"/>
        </w:rPr>
        <w:t xml:space="preserve">documentos </w:t>
      </w:r>
      <w:r w:rsidR="0088152E" w:rsidRPr="0086268A">
        <w:rPr>
          <w:rFonts w:ascii="Calibri" w:eastAsia="Times New Roman" w:hAnsi="Calibri" w:cs="Calibri"/>
          <w:lang w:val="es-ES" w:eastAsia="es-ES"/>
        </w:rPr>
        <w:t>de la em</w:t>
      </w:r>
      <w:r w:rsidR="00DF1245" w:rsidRPr="0086268A">
        <w:rPr>
          <w:rFonts w:ascii="Calibri" w:eastAsia="Times New Roman" w:hAnsi="Calibri" w:cs="Calibri"/>
          <w:lang w:val="es-ES" w:eastAsia="es-ES"/>
        </w:rPr>
        <w:t>p</w:t>
      </w:r>
      <w:r w:rsidR="0088152E" w:rsidRPr="0086268A">
        <w:rPr>
          <w:rFonts w:ascii="Calibri" w:eastAsia="Times New Roman" w:hAnsi="Calibri" w:cs="Calibri"/>
          <w:lang w:val="es-ES" w:eastAsia="es-ES"/>
        </w:rPr>
        <w:t>r</w:t>
      </w:r>
      <w:r w:rsidR="00DF1245" w:rsidRPr="0086268A">
        <w:rPr>
          <w:rFonts w:ascii="Calibri" w:eastAsia="Times New Roman" w:hAnsi="Calibri" w:cs="Calibri"/>
          <w:lang w:val="es-ES" w:eastAsia="es-ES"/>
        </w:rPr>
        <w:t>esa</w:t>
      </w:r>
      <w:r w:rsidRPr="0086268A">
        <w:rPr>
          <w:rFonts w:ascii="Calibri" w:eastAsia="Times New Roman" w:hAnsi="Calibri" w:cs="Calibri"/>
          <w:lang w:val="es-ES" w:eastAsia="es-ES"/>
        </w:rPr>
        <w:t>. Para efectos de pago y cargo el documento válido es la hoja de cargo Institucional, emitida por la Enfermera encargada del Pabellón.</w:t>
      </w:r>
    </w:p>
    <w:p w14:paraId="6FC227C9" w14:textId="519BBD0D" w:rsidR="00BC2B01" w:rsidRPr="0086268A" w:rsidRDefault="002F5707" w:rsidP="001208BE">
      <w:pPr>
        <w:pStyle w:val="Prrafodelista"/>
        <w:numPr>
          <w:ilvl w:val="0"/>
          <w:numId w:val="7"/>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Una vez concluida la cirugía el asistente deberá revisar y chequear en conjunto con instrumentista quirúrgico el corre</w:t>
      </w:r>
      <w:r w:rsidR="00BC2B01" w:rsidRPr="0086268A">
        <w:rPr>
          <w:rFonts w:ascii="Calibri" w:eastAsia="Times New Roman" w:hAnsi="Calibri" w:cs="Calibri"/>
          <w:lang w:val="es-ES" w:eastAsia="es-ES"/>
        </w:rPr>
        <w:t>cto estado de los sistemas de visualización (</w:t>
      </w:r>
      <w:r w:rsidRPr="0086268A">
        <w:rPr>
          <w:rFonts w:ascii="Calibri" w:eastAsia="Times New Roman" w:hAnsi="Calibri" w:cs="Calibri"/>
          <w:lang w:val="es-ES" w:eastAsia="es-ES"/>
        </w:rPr>
        <w:t>óptica, fibra de luz y cámara</w:t>
      </w:r>
      <w:r w:rsidR="00BC2B01" w:rsidRPr="0086268A">
        <w:rPr>
          <w:rFonts w:ascii="Calibri" w:eastAsia="Times New Roman" w:hAnsi="Calibri" w:cs="Calibri"/>
          <w:lang w:val="es-ES" w:eastAsia="es-ES"/>
        </w:rPr>
        <w:t>)</w:t>
      </w:r>
      <w:r w:rsidRPr="0086268A">
        <w:rPr>
          <w:rFonts w:ascii="Calibri" w:eastAsia="Times New Roman" w:hAnsi="Calibri" w:cs="Calibri"/>
          <w:lang w:val="es-ES" w:eastAsia="es-ES"/>
        </w:rPr>
        <w:t xml:space="preserve">. </w:t>
      </w:r>
      <w:r w:rsidR="00BC2B01" w:rsidRPr="0086268A">
        <w:rPr>
          <w:rFonts w:ascii="Calibri" w:eastAsia="Times New Roman" w:hAnsi="Calibri" w:cs="Calibri"/>
          <w:lang w:val="es-ES" w:eastAsia="es-ES"/>
        </w:rPr>
        <w:t>Una vez realizada esta revisión se enviará a la CDP</w:t>
      </w:r>
    </w:p>
    <w:p w14:paraId="352E9353" w14:textId="3450858E" w:rsidR="008B2388" w:rsidRPr="0086268A" w:rsidRDefault="00180B09" w:rsidP="001208BE">
      <w:pPr>
        <w:pStyle w:val="Prrafodelista"/>
        <w:numPr>
          <w:ilvl w:val="0"/>
          <w:numId w:val="7"/>
        </w:numPr>
        <w:spacing w:after="0" w:line="240" w:lineRule="auto"/>
        <w:jc w:val="both"/>
        <w:rPr>
          <w:rFonts w:ascii="Calibri" w:eastAsia="Times New Roman" w:hAnsi="Calibri" w:cs="Calibri"/>
          <w:b/>
          <w:i/>
          <w:lang w:val="es-ES" w:eastAsia="es-ES"/>
        </w:rPr>
      </w:pPr>
      <w:r w:rsidRPr="0086268A">
        <w:rPr>
          <w:rFonts w:ascii="Calibri" w:eastAsia="Times New Roman" w:hAnsi="Calibri" w:cs="Calibri"/>
          <w:lang w:val="es-ES" w:eastAsia="es-ES"/>
        </w:rPr>
        <w:t xml:space="preserve">Una vez emitido el </w:t>
      </w:r>
      <w:r w:rsidR="00BC2B01" w:rsidRPr="0086268A">
        <w:rPr>
          <w:rFonts w:ascii="Calibri" w:eastAsia="Times New Roman" w:hAnsi="Calibri" w:cs="Calibri"/>
          <w:lang w:val="es-ES" w:eastAsia="es-ES"/>
        </w:rPr>
        <w:t>consumo</w:t>
      </w:r>
      <w:r w:rsidR="00B92D53" w:rsidRPr="0086268A">
        <w:rPr>
          <w:rFonts w:ascii="Calibri" w:eastAsia="Times New Roman" w:hAnsi="Calibri" w:cs="Calibri"/>
          <w:lang w:val="es-ES" w:eastAsia="es-ES"/>
        </w:rPr>
        <w:t>, es de responsabilidad de</w:t>
      </w:r>
      <w:r w:rsidRPr="0086268A">
        <w:rPr>
          <w:rFonts w:ascii="Calibri" w:eastAsia="Times New Roman" w:hAnsi="Calibri" w:cs="Calibri"/>
          <w:lang w:val="es-ES" w:eastAsia="es-ES"/>
        </w:rPr>
        <w:t xml:space="preserve"> </w:t>
      </w:r>
      <w:r w:rsidR="006174AE" w:rsidRPr="0086268A">
        <w:rPr>
          <w:rFonts w:ascii="Calibri" w:eastAsia="Times New Roman" w:hAnsi="Calibri" w:cs="Calibri"/>
          <w:lang w:val="es-ES" w:eastAsia="es-ES"/>
        </w:rPr>
        <w:t xml:space="preserve">la </w:t>
      </w:r>
      <w:r w:rsidRPr="0086268A">
        <w:rPr>
          <w:rFonts w:ascii="Calibri" w:eastAsia="Times New Roman" w:hAnsi="Calibri" w:cs="Calibri"/>
          <w:lang w:val="es-ES" w:eastAsia="es-ES"/>
        </w:rPr>
        <w:t>CDP</w:t>
      </w:r>
      <w:r w:rsidR="00BC2B01" w:rsidRPr="0086268A">
        <w:rPr>
          <w:rFonts w:ascii="Calibri" w:eastAsia="Times New Roman" w:hAnsi="Calibri" w:cs="Calibri"/>
          <w:lang w:val="es-ES" w:eastAsia="es-ES"/>
        </w:rPr>
        <w:t xml:space="preserve"> generar</w:t>
      </w:r>
      <w:r w:rsidRPr="0086268A">
        <w:rPr>
          <w:rFonts w:ascii="Calibri" w:eastAsia="Times New Roman" w:hAnsi="Calibri" w:cs="Calibri"/>
          <w:lang w:val="es-ES" w:eastAsia="es-ES"/>
        </w:rPr>
        <w:t xml:space="preserve"> la reposición correspondiente, siendo el proveedor el encargado de validar esta información con un máximo </w:t>
      </w:r>
      <w:r w:rsidR="006174AE" w:rsidRPr="0086268A">
        <w:rPr>
          <w:rFonts w:ascii="Calibri" w:eastAsia="Times New Roman" w:hAnsi="Calibri" w:cs="Calibri"/>
          <w:lang w:val="es-ES" w:eastAsia="es-ES"/>
        </w:rPr>
        <w:t>de</w:t>
      </w:r>
      <w:r w:rsidRPr="0086268A">
        <w:rPr>
          <w:rFonts w:ascii="Calibri" w:eastAsia="Times New Roman" w:hAnsi="Calibri" w:cs="Calibri"/>
          <w:lang w:val="es-ES" w:eastAsia="es-ES"/>
        </w:rPr>
        <w:t xml:space="preserve"> 24 </w:t>
      </w:r>
      <w:proofErr w:type="spellStart"/>
      <w:r w:rsidRPr="0086268A">
        <w:rPr>
          <w:rFonts w:ascii="Calibri" w:eastAsia="Times New Roman" w:hAnsi="Calibri" w:cs="Calibri"/>
          <w:lang w:val="es-ES" w:eastAsia="es-ES"/>
        </w:rPr>
        <w:t>hr</w:t>
      </w:r>
      <w:r w:rsidR="0088152E" w:rsidRPr="0086268A">
        <w:rPr>
          <w:rFonts w:ascii="Calibri" w:eastAsia="Times New Roman" w:hAnsi="Calibri" w:cs="Calibri"/>
          <w:lang w:val="es-ES" w:eastAsia="es-ES"/>
        </w:rPr>
        <w:t>s</w:t>
      </w:r>
      <w:proofErr w:type="spellEnd"/>
      <w:r w:rsidR="00051DD5" w:rsidRPr="0086268A">
        <w:rPr>
          <w:rFonts w:ascii="Calibri" w:eastAsia="Times New Roman" w:hAnsi="Calibri" w:cs="Calibri"/>
          <w:lang w:val="es-ES" w:eastAsia="es-ES"/>
        </w:rPr>
        <w:t>.</w:t>
      </w:r>
      <w:r w:rsidR="0088152E" w:rsidRPr="0086268A">
        <w:rPr>
          <w:rFonts w:ascii="Calibri" w:eastAsia="Times New Roman" w:hAnsi="Calibri" w:cs="Calibri"/>
          <w:lang w:val="es-ES" w:eastAsia="es-ES"/>
        </w:rPr>
        <w:t xml:space="preserve"> después de haber recibido correo electrónico</w:t>
      </w:r>
      <w:r w:rsidRPr="0086268A">
        <w:rPr>
          <w:rFonts w:ascii="Calibri" w:eastAsia="Times New Roman" w:hAnsi="Calibri" w:cs="Calibri"/>
          <w:lang w:val="es-ES" w:eastAsia="es-ES"/>
        </w:rPr>
        <w:t xml:space="preserve"> respectivo. </w:t>
      </w:r>
      <w:r w:rsidRPr="0086268A">
        <w:rPr>
          <w:rFonts w:ascii="Calibri" w:eastAsia="Times New Roman" w:hAnsi="Calibri" w:cs="Calibri"/>
          <w:b/>
          <w:i/>
          <w:lang w:val="es-ES" w:eastAsia="es-ES"/>
        </w:rPr>
        <w:t xml:space="preserve">No </w:t>
      </w:r>
      <w:r w:rsidR="0088152E" w:rsidRPr="0086268A">
        <w:rPr>
          <w:rFonts w:ascii="Calibri" w:eastAsia="Times New Roman" w:hAnsi="Calibri" w:cs="Calibri"/>
          <w:b/>
          <w:i/>
          <w:lang w:val="es-ES" w:eastAsia="es-ES"/>
        </w:rPr>
        <w:t xml:space="preserve">se deberán </w:t>
      </w:r>
      <w:r w:rsidRPr="0086268A">
        <w:rPr>
          <w:rFonts w:ascii="Calibri" w:eastAsia="Times New Roman" w:hAnsi="Calibri" w:cs="Calibri"/>
          <w:b/>
          <w:i/>
          <w:lang w:val="es-ES" w:eastAsia="es-ES"/>
        </w:rPr>
        <w:t xml:space="preserve">enviar reposiciones sin antes haber validado esta </w:t>
      </w:r>
      <w:r w:rsidR="007E7795" w:rsidRPr="0086268A">
        <w:rPr>
          <w:rFonts w:ascii="Calibri" w:eastAsia="Times New Roman" w:hAnsi="Calibri" w:cs="Calibri"/>
          <w:b/>
          <w:i/>
          <w:lang w:val="es-ES" w:eastAsia="es-ES"/>
        </w:rPr>
        <w:t>información</w:t>
      </w:r>
      <w:r w:rsidRPr="0086268A">
        <w:rPr>
          <w:rFonts w:ascii="Calibri" w:eastAsia="Times New Roman" w:hAnsi="Calibri" w:cs="Calibri"/>
          <w:b/>
          <w:i/>
          <w:lang w:val="es-ES" w:eastAsia="es-ES"/>
        </w:rPr>
        <w:t>.</w:t>
      </w:r>
      <w:r w:rsidR="008B2388" w:rsidRPr="0086268A">
        <w:rPr>
          <w:rFonts w:ascii="Calibri" w:eastAsia="Times New Roman" w:hAnsi="Calibri" w:cs="Calibri"/>
          <w:b/>
          <w:i/>
          <w:lang w:val="es-ES" w:eastAsia="es-ES"/>
        </w:rPr>
        <w:t xml:space="preserve"> </w:t>
      </w:r>
    </w:p>
    <w:p w14:paraId="07DA3363" w14:textId="77777777" w:rsidR="001208BE" w:rsidRPr="0086268A" w:rsidRDefault="001208BE" w:rsidP="001208BE">
      <w:pPr>
        <w:pStyle w:val="Prrafodelista"/>
        <w:spacing w:after="0" w:line="240" w:lineRule="auto"/>
        <w:jc w:val="both"/>
        <w:rPr>
          <w:rFonts w:ascii="Calibri" w:eastAsia="Times New Roman" w:hAnsi="Calibri" w:cs="Calibri"/>
          <w:b/>
          <w:i/>
          <w:lang w:val="es-ES" w:eastAsia="es-ES"/>
        </w:rPr>
      </w:pPr>
    </w:p>
    <w:p w14:paraId="5DFDF663" w14:textId="5485A300" w:rsidR="003A1430" w:rsidRPr="0086268A" w:rsidRDefault="003A1430" w:rsidP="006D16BA">
      <w:pPr>
        <w:pStyle w:val="Ttulo2"/>
        <w:numPr>
          <w:ilvl w:val="0"/>
          <w:numId w:val="31"/>
        </w:numPr>
        <w:spacing w:before="0" w:line="240" w:lineRule="auto"/>
        <w:rPr>
          <w:rFonts w:ascii="Calibri" w:hAnsi="Calibri" w:cs="Calibri"/>
          <w:b/>
          <w:bCs/>
          <w:color w:val="000000" w:themeColor="text1"/>
          <w:sz w:val="22"/>
          <w:szCs w:val="22"/>
        </w:rPr>
      </w:pPr>
      <w:bookmarkStart w:id="31" w:name="_Toc152599814"/>
      <w:bookmarkStart w:id="32" w:name="_Toc140504392"/>
      <w:r w:rsidRPr="0086268A">
        <w:rPr>
          <w:rFonts w:ascii="Calibri" w:hAnsi="Calibri" w:cs="Calibri"/>
          <w:b/>
          <w:bCs/>
          <w:color w:val="000000" w:themeColor="text1"/>
          <w:sz w:val="22"/>
          <w:szCs w:val="22"/>
        </w:rPr>
        <w:t>De la Asistencia a CDP por parte del Proveedor</w:t>
      </w:r>
      <w:bookmarkEnd w:id="31"/>
      <w:bookmarkEnd w:id="32"/>
    </w:p>
    <w:p w14:paraId="72E21A64" w14:textId="77777777" w:rsidR="003A1430" w:rsidRPr="0086268A" w:rsidRDefault="003A1430" w:rsidP="001208BE">
      <w:pPr>
        <w:pStyle w:val="Prrafodelista"/>
        <w:spacing w:after="0" w:line="240" w:lineRule="auto"/>
        <w:ind w:left="644"/>
        <w:rPr>
          <w:rFonts w:ascii="Calibri" w:eastAsia="Times New Roman" w:hAnsi="Calibri" w:cs="Calibri"/>
          <w:b/>
          <w:lang w:val="es-ES" w:eastAsia="es-ES"/>
        </w:rPr>
      </w:pPr>
    </w:p>
    <w:p w14:paraId="671B53C7" w14:textId="77777777" w:rsidR="003A1430" w:rsidRPr="0086268A" w:rsidRDefault="003A1430" w:rsidP="001208BE">
      <w:pPr>
        <w:pStyle w:val="Prrafodelista"/>
        <w:numPr>
          <w:ilvl w:val="0"/>
          <w:numId w:val="8"/>
        </w:numPr>
        <w:spacing w:after="0" w:line="240" w:lineRule="auto"/>
        <w:jc w:val="both"/>
        <w:rPr>
          <w:rFonts w:ascii="Calibri" w:hAnsi="Calibri" w:cs="Calibri"/>
        </w:rPr>
      </w:pPr>
      <w:r w:rsidRPr="0086268A">
        <w:rPr>
          <w:rFonts w:ascii="Calibri" w:hAnsi="Calibri" w:cs="Calibri"/>
        </w:rPr>
        <w:t xml:space="preserve">Cada proveedor deberá ser responsable de mantener un adecuado flujo de los insumos, realizando la solicitud oportuna de insumos a central de procesamiento, como también la devolución de aquellos que no fueron utilizados durante la cirugía. </w:t>
      </w:r>
    </w:p>
    <w:p w14:paraId="1E69F766" w14:textId="77777777" w:rsidR="003A1430" w:rsidRPr="0086268A" w:rsidRDefault="003A1430" w:rsidP="001208BE">
      <w:pPr>
        <w:pStyle w:val="Prrafodelista"/>
        <w:numPr>
          <w:ilvl w:val="0"/>
          <w:numId w:val="8"/>
        </w:numPr>
        <w:spacing w:after="0" w:line="240" w:lineRule="auto"/>
        <w:jc w:val="both"/>
        <w:rPr>
          <w:rFonts w:ascii="Calibri" w:hAnsi="Calibri" w:cs="Calibri"/>
        </w:rPr>
      </w:pPr>
      <w:r w:rsidRPr="0086268A">
        <w:rPr>
          <w:rFonts w:ascii="Calibri" w:hAnsi="Calibri" w:cs="Calibri"/>
        </w:rPr>
        <w:t>Mantener stock de sus insumos respecto de la tabla programada, de no ser posible levantar las alertas oportunas para ser resueltas dentro de los plazos establecidos, de igual forma para el instrumental.</w:t>
      </w:r>
    </w:p>
    <w:p w14:paraId="6244D26E" w14:textId="77777777" w:rsidR="003A1430" w:rsidRPr="0086268A" w:rsidRDefault="003A1430" w:rsidP="001208BE">
      <w:pPr>
        <w:pStyle w:val="Prrafodelista"/>
        <w:numPr>
          <w:ilvl w:val="0"/>
          <w:numId w:val="8"/>
        </w:numPr>
        <w:spacing w:after="0" w:line="240" w:lineRule="auto"/>
        <w:jc w:val="both"/>
        <w:rPr>
          <w:rFonts w:ascii="Calibri" w:hAnsi="Calibri" w:cs="Calibri"/>
        </w:rPr>
      </w:pPr>
      <w:r w:rsidRPr="0086268A">
        <w:rPr>
          <w:rFonts w:ascii="Calibri" w:hAnsi="Calibri" w:cs="Calibri"/>
        </w:rPr>
        <w:t>Asegurar el soporte necesario en CDP con el armado de sistemas de instrumentales exclusivos, ya sea en tránsito o externos.</w:t>
      </w:r>
    </w:p>
    <w:p w14:paraId="05499FA7" w14:textId="77777777" w:rsidR="003A1430" w:rsidRPr="0086268A" w:rsidRDefault="003A1430" w:rsidP="001208BE">
      <w:pPr>
        <w:pStyle w:val="Prrafodelista"/>
        <w:numPr>
          <w:ilvl w:val="0"/>
          <w:numId w:val="8"/>
        </w:numPr>
        <w:spacing w:after="0" w:line="240" w:lineRule="auto"/>
        <w:jc w:val="both"/>
        <w:rPr>
          <w:rFonts w:ascii="Calibri" w:hAnsi="Calibri" w:cs="Calibri"/>
        </w:rPr>
      </w:pPr>
      <w:r w:rsidRPr="0086268A">
        <w:rPr>
          <w:rFonts w:ascii="Calibri" w:hAnsi="Calibri" w:cs="Calibri"/>
        </w:rPr>
        <w:t>Mantener al tanto de las reposiciones solicitadas por los técnicos en implantes y asegurar su entrega dentro de plazos para no interferir en la operatividad de las cirugías programadas por ausencia de insumos no repuestos.</w:t>
      </w:r>
    </w:p>
    <w:p w14:paraId="747E8D66" w14:textId="77777777" w:rsidR="003A1430" w:rsidRPr="0086268A" w:rsidRDefault="003A1430" w:rsidP="001208BE">
      <w:pPr>
        <w:pStyle w:val="Prrafodelista"/>
        <w:numPr>
          <w:ilvl w:val="0"/>
          <w:numId w:val="8"/>
        </w:numPr>
        <w:spacing w:after="0" w:line="240" w:lineRule="auto"/>
        <w:jc w:val="both"/>
        <w:rPr>
          <w:rFonts w:ascii="Calibri" w:hAnsi="Calibri" w:cs="Calibri"/>
        </w:rPr>
      </w:pPr>
      <w:r w:rsidRPr="0086268A">
        <w:rPr>
          <w:rFonts w:ascii="Calibri" w:hAnsi="Calibri" w:cs="Calibri"/>
        </w:rPr>
        <w:t>Reponer dentro de sus contenedores y carros de insumos lo entregado para reposición desde la empresa.</w:t>
      </w:r>
    </w:p>
    <w:p w14:paraId="40D3E246" w14:textId="7FD12722" w:rsidR="006A2DA4" w:rsidRPr="0086268A" w:rsidRDefault="003A1430" w:rsidP="001208BE">
      <w:pPr>
        <w:pStyle w:val="Prrafodelista"/>
        <w:numPr>
          <w:ilvl w:val="0"/>
          <w:numId w:val="8"/>
        </w:numPr>
        <w:spacing w:after="0" w:line="240" w:lineRule="auto"/>
        <w:jc w:val="both"/>
        <w:rPr>
          <w:rFonts w:ascii="Calibri" w:hAnsi="Calibri" w:cs="Calibri"/>
        </w:rPr>
      </w:pPr>
      <w:r w:rsidRPr="0086268A">
        <w:rPr>
          <w:rFonts w:ascii="Calibri" w:hAnsi="Calibri" w:cs="Calibri"/>
        </w:rPr>
        <w:t>Garantizar que sus insumos estériles se encuentran en adecuadas condiciones de almacenamiento y esterilidad (AME).</w:t>
      </w:r>
    </w:p>
    <w:p w14:paraId="58F21276" w14:textId="77777777" w:rsidR="001208BE" w:rsidRPr="0086268A" w:rsidRDefault="001208BE" w:rsidP="001208BE">
      <w:pPr>
        <w:pStyle w:val="Prrafodelista"/>
        <w:spacing w:after="0" w:line="240" w:lineRule="auto"/>
        <w:jc w:val="both"/>
        <w:rPr>
          <w:rFonts w:ascii="Calibri" w:hAnsi="Calibri" w:cs="Calibri"/>
        </w:rPr>
      </w:pPr>
    </w:p>
    <w:p w14:paraId="1B9C7132" w14:textId="15D7341F" w:rsidR="008B2388" w:rsidRPr="0086268A" w:rsidRDefault="008B2388" w:rsidP="006D16BA">
      <w:pPr>
        <w:pStyle w:val="Ttulo2"/>
        <w:numPr>
          <w:ilvl w:val="0"/>
          <w:numId w:val="31"/>
        </w:numPr>
        <w:spacing w:before="0" w:line="240" w:lineRule="auto"/>
        <w:rPr>
          <w:rFonts w:ascii="Calibri" w:hAnsi="Calibri" w:cs="Calibri"/>
          <w:b/>
          <w:bCs/>
          <w:color w:val="000000" w:themeColor="text1"/>
          <w:sz w:val="22"/>
          <w:szCs w:val="22"/>
        </w:rPr>
      </w:pPr>
      <w:bookmarkStart w:id="33" w:name="_Toc152599815"/>
      <w:bookmarkStart w:id="34" w:name="_Toc140504393"/>
      <w:r w:rsidRPr="0086268A">
        <w:rPr>
          <w:rFonts w:ascii="Calibri" w:hAnsi="Calibri" w:cs="Calibri"/>
          <w:b/>
          <w:bCs/>
          <w:color w:val="000000" w:themeColor="text1"/>
          <w:sz w:val="22"/>
          <w:szCs w:val="22"/>
        </w:rPr>
        <w:t>De la Capacitación del Personal de</w:t>
      </w:r>
      <w:r w:rsidR="000F672D" w:rsidRPr="0086268A">
        <w:rPr>
          <w:rFonts w:ascii="Calibri" w:hAnsi="Calibri" w:cs="Calibri"/>
          <w:b/>
          <w:bCs/>
          <w:color w:val="000000" w:themeColor="text1"/>
          <w:sz w:val="22"/>
          <w:szCs w:val="22"/>
        </w:rPr>
        <w:t>l</w:t>
      </w:r>
      <w:r w:rsidRPr="0086268A">
        <w:rPr>
          <w:rFonts w:ascii="Calibri" w:hAnsi="Calibri" w:cs="Calibri"/>
          <w:b/>
          <w:bCs/>
          <w:color w:val="000000" w:themeColor="text1"/>
          <w:sz w:val="22"/>
          <w:szCs w:val="22"/>
        </w:rPr>
        <w:t xml:space="preserve"> </w:t>
      </w:r>
      <w:r w:rsidR="000F672D" w:rsidRPr="0086268A">
        <w:rPr>
          <w:rFonts w:ascii="Calibri" w:hAnsi="Calibri" w:cs="Calibri"/>
          <w:b/>
          <w:bCs/>
          <w:color w:val="000000" w:themeColor="text1"/>
          <w:sz w:val="22"/>
          <w:szCs w:val="22"/>
        </w:rPr>
        <w:t xml:space="preserve">Área </w:t>
      </w:r>
      <w:r w:rsidR="00776F94" w:rsidRPr="0086268A">
        <w:rPr>
          <w:rFonts w:ascii="Calibri" w:hAnsi="Calibri" w:cs="Calibri"/>
          <w:b/>
          <w:bCs/>
          <w:color w:val="000000" w:themeColor="text1"/>
          <w:sz w:val="22"/>
          <w:szCs w:val="22"/>
        </w:rPr>
        <w:t>Quirúrgica y</w:t>
      </w:r>
      <w:r w:rsidRPr="0086268A">
        <w:rPr>
          <w:rFonts w:ascii="Calibri" w:hAnsi="Calibri" w:cs="Calibri"/>
          <w:b/>
          <w:bCs/>
          <w:color w:val="000000" w:themeColor="text1"/>
          <w:sz w:val="22"/>
          <w:szCs w:val="22"/>
        </w:rPr>
        <w:t xml:space="preserve"> de </w:t>
      </w:r>
      <w:r w:rsidR="000F672D" w:rsidRPr="0086268A">
        <w:rPr>
          <w:rFonts w:ascii="Calibri" w:hAnsi="Calibri" w:cs="Calibri"/>
          <w:b/>
          <w:bCs/>
          <w:color w:val="000000" w:themeColor="text1"/>
          <w:sz w:val="22"/>
          <w:szCs w:val="22"/>
        </w:rPr>
        <w:t xml:space="preserve">la </w:t>
      </w:r>
      <w:r w:rsidR="009654BB" w:rsidRPr="0086268A">
        <w:rPr>
          <w:rFonts w:ascii="Calibri" w:hAnsi="Calibri" w:cs="Calibri"/>
          <w:b/>
          <w:bCs/>
          <w:color w:val="000000" w:themeColor="text1"/>
          <w:sz w:val="22"/>
          <w:szCs w:val="22"/>
        </w:rPr>
        <w:t>CDP</w:t>
      </w:r>
      <w:bookmarkEnd w:id="33"/>
      <w:bookmarkEnd w:id="34"/>
    </w:p>
    <w:p w14:paraId="1CC3C16C" w14:textId="77777777" w:rsidR="00006272" w:rsidRPr="0086268A" w:rsidRDefault="00006272" w:rsidP="00006272">
      <w:pPr>
        <w:spacing w:after="0"/>
        <w:rPr>
          <w:rFonts w:ascii="Calibri" w:hAnsi="Calibri" w:cs="Calibri"/>
        </w:rPr>
      </w:pPr>
    </w:p>
    <w:p w14:paraId="5BAF55DE" w14:textId="77777777" w:rsidR="003A1430" w:rsidRPr="0086268A" w:rsidRDefault="003A1430" w:rsidP="001208BE">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Al ingreso de cada instrumental e ingreso de nuevas técnicas quirúrgicas se deben generar instancias de capacitaciones al personal, para toda el área quirúrgica (central de procesamiento y pabellones). </w:t>
      </w:r>
    </w:p>
    <w:p w14:paraId="707E0328" w14:textId="77777777" w:rsidR="003A1430" w:rsidRPr="0086268A" w:rsidRDefault="003A1430" w:rsidP="001208BE">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Se debe adjuntar material de apoyo como listados de configuraciones de instrumental, implantes e insumos, videos de consulta rápida; fichas técnicas de materiales y técnicas quirúrgicas. </w:t>
      </w:r>
    </w:p>
    <w:p w14:paraId="2D4C09BF" w14:textId="2BE9240D" w:rsidR="003A1430" w:rsidRPr="0086268A" w:rsidRDefault="003A1430" w:rsidP="001208BE">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Generar instancias de recapacitaciones en periodos donde se realizan ingresos masivos (feriado legal). </w:t>
      </w:r>
    </w:p>
    <w:p w14:paraId="422CD1B8" w14:textId="406465F6" w:rsidR="008B2388" w:rsidRPr="0086268A" w:rsidRDefault="003A1430" w:rsidP="001208BE">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En caso de reemplazos de equipamiento por fallas o </w:t>
      </w:r>
      <w:proofErr w:type="spellStart"/>
      <w:r w:rsidRPr="0086268A">
        <w:rPr>
          <w:rFonts w:ascii="Calibri" w:eastAsia="Times New Roman" w:hAnsi="Calibri" w:cs="Calibri"/>
          <w:lang w:val="es-ES" w:eastAsia="es-ES"/>
        </w:rPr>
        <w:t>upgrade</w:t>
      </w:r>
      <w:proofErr w:type="spellEnd"/>
      <w:r w:rsidRPr="0086268A">
        <w:rPr>
          <w:rFonts w:ascii="Calibri" w:eastAsia="Times New Roman" w:hAnsi="Calibri" w:cs="Calibri"/>
          <w:lang w:val="es-ES" w:eastAsia="es-ES"/>
        </w:rPr>
        <w:t xml:space="preserve"> se deberá considerar capacitaciones a los equipos correspondientes. </w:t>
      </w:r>
    </w:p>
    <w:p w14:paraId="58B11625" w14:textId="77777777" w:rsidR="00845F0E" w:rsidRPr="0086268A" w:rsidRDefault="00845F0E" w:rsidP="001208BE">
      <w:pPr>
        <w:spacing w:after="0" w:line="240" w:lineRule="auto"/>
        <w:jc w:val="both"/>
        <w:rPr>
          <w:rFonts w:ascii="Calibri" w:eastAsia="Times New Roman" w:hAnsi="Calibri" w:cs="Calibri"/>
          <w:lang w:val="es-ES" w:eastAsia="es-ES"/>
        </w:rPr>
      </w:pPr>
    </w:p>
    <w:p w14:paraId="4C766658" w14:textId="2706AA86" w:rsidR="00180B09" w:rsidRPr="0086268A" w:rsidRDefault="009C053F" w:rsidP="006D16BA">
      <w:pPr>
        <w:pStyle w:val="Ttulo2"/>
        <w:numPr>
          <w:ilvl w:val="0"/>
          <w:numId w:val="31"/>
        </w:numPr>
        <w:spacing w:before="0" w:line="240" w:lineRule="auto"/>
        <w:rPr>
          <w:rFonts w:ascii="Calibri" w:hAnsi="Calibri" w:cs="Calibri"/>
          <w:b/>
          <w:bCs/>
          <w:color w:val="000000" w:themeColor="text1"/>
          <w:sz w:val="22"/>
          <w:szCs w:val="22"/>
        </w:rPr>
      </w:pPr>
      <w:bookmarkStart w:id="35" w:name="_Toc152599816"/>
      <w:bookmarkStart w:id="36" w:name="_Toc140504394"/>
      <w:r w:rsidRPr="0086268A">
        <w:rPr>
          <w:rFonts w:ascii="Calibri" w:hAnsi="Calibri" w:cs="Calibri"/>
          <w:b/>
          <w:bCs/>
          <w:color w:val="000000" w:themeColor="text1"/>
          <w:sz w:val="22"/>
          <w:szCs w:val="22"/>
        </w:rPr>
        <w:t>De los incumplimientos de los Criterios de Calidad indicados en estas Bases</w:t>
      </w:r>
      <w:bookmarkEnd w:id="35"/>
      <w:bookmarkEnd w:id="36"/>
    </w:p>
    <w:p w14:paraId="75412A63" w14:textId="77777777" w:rsidR="00330DE7" w:rsidRPr="0086268A" w:rsidRDefault="00330DE7" w:rsidP="001208BE">
      <w:pPr>
        <w:spacing w:after="0" w:line="240" w:lineRule="auto"/>
        <w:rPr>
          <w:rFonts w:ascii="Calibri" w:eastAsia="Times New Roman" w:hAnsi="Calibri" w:cs="Calibri"/>
          <w:lang w:val="es-ES" w:eastAsia="es-ES"/>
        </w:rPr>
      </w:pPr>
    </w:p>
    <w:p w14:paraId="172BA670" w14:textId="2FC827E7" w:rsidR="0065251E" w:rsidRPr="0086268A" w:rsidRDefault="009C053F" w:rsidP="00006272">
      <w:pPr>
        <w:pStyle w:val="Prrafodelista"/>
        <w:numPr>
          <w:ilvl w:val="0"/>
          <w:numId w:val="8"/>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Se han declarado criterios de calidad y seguridad para el manej</w:t>
      </w:r>
      <w:r w:rsidR="00907D99" w:rsidRPr="0086268A">
        <w:rPr>
          <w:rFonts w:ascii="Calibri" w:eastAsia="Times New Roman" w:hAnsi="Calibri" w:cs="Calibri"/>
          <w:lang w:val="es-ES" w:eastAsia="es-ES"/>
        </w:rPr>
        <w:t>o de los materiales adjudicados</w:t>
      </w:r>
      <w:r w:rsidR="0065251E" w:rsidRPr="0086268A">
        <w:rPr>
          <w:rFonts w:ascii="Calibri" w:eastAsia="Times New Roman" w:hAnsi="Calibri" w:cs="Calibri"/>
          <w:lang w:val="es-ES" w:eastAsia="es-ES"/>
        </w:rPr>
        <w:t xml:space="preserve"> con el objetivo de contar con todo lo necesario para continuidad operacional. </w:t>
      </w:r>
    </w:p>
    <w:p w14:paraId="063B1B48"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1CCA7EFD" w14:textId="04876BFE" w:rsidR="0065251E" w:rsidRPr="0086268A" w:rsidRDefault="0065251E" w:rsidP="00006272">
      <w:pPr>
        <w:pStyle w:val="Prrafodelista"/>
        <w:numPr>
          <w:ilvl w:val="0"/>
          <w:numId w:val="8"/>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lastRenderedPageBreak/>
        <w:t xml:space="preserve">Se definirán incidencias de clasificación </w:t>
      </w:r>
      <w:r w:rsidRPr="0086268A">
        <w:rPr>
          <w:rFonts w:ascii="Calibri" w:eastAsia="Times New Roman" w:hAnsi="Calibri" w:cs="Calibri"/>
          <w:b/>
          <w:lang w:val="es-ES" w:eastAsia="es-ES"/>
        </w:rPr>
        <w:t>mayor</w:t>
      </w:r>
      <w:r w:rsidRPr="0086268A">
        <w:rPr>
          <w:rFonts w:ascii="Calibri" w:eastAsia="Times New Roman" w:hAnsi="Calibri" w:cs="Calibri"/>
          <w:lang w:val="es-ES" w:eastAsia="es-ES"/>
        </w:rPr>
        <w:t xml:space="preserve"> aquellos que son asociados directamente con la atención del paciente </w:t>
      </w:r>
      <w:r w:rsidR="001B3335" w:rsidRPr="0086268A">
        <w:rPr>
          <w:rFonts w:ascii="Calibri" w:eastAsia="Times New Roman" w:hAnsi="Calibri" w:cs="Calibri"/>
          <w:lang w:val="es-ES" w:eastAsia="es-ES"/>
        </w:rPr>
        <w:t>y los</w:t>
      </w:r>
      <w:r w:rsidRPr="0086268A">
        <w:rPr>
          <w:rFonts w:ascii="Calibri" w:eastAsia="Times New Roman" w:hAnsi="Calibri" w:cs="Calibri"/>
          <w:lang w:val="es-ES" w:eastAsia="es-ES"/>
        </w:rPr>
        <w:t xml:space="preserve"> incidentes </w:t>
      </w:r>
      <w:r w:rsidRPr="0086268A">
        <w:rPr>
          <w:rFonts w:ascii="Calibri" w:eastAsia="Times New Roman" w:hAnsi="Calibri" w:cs="Calibri"/>
          <w:b/>
          <w:lang w:val="es-ES" w:eastAsia="es-ES"/>
        </w:rPr>
        <w:t>menores</w:t>
      </w:r>
      <w:r w:rsidRPr="0086268A">
        <w:rPr>
          <w:rFonts w:ascii="Calibri" w:eastAsia="Times New Roman" w:hAnsi="Calibri" w:cs="Calibri"/>
          <w:lang w:val="es-ES" w:eastAsia="es-ES"/>
        </w:rPr>
        <w:t xml:space="preserve"> asociadas a incumplimientos de contrato en términos de plazos y compromisos logísticos y aquellos relacionados con el manejo y almacenamiento de material estéril.    </w:t>
      </w:r>
    </w:p>
    <w:p w14:paraId="249247D7"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1E6D6C02" w14:textId="4D0A45A3" w:rsidR="00F4434B" w:rsidRPr="0086268A" w:rsidRDefault="009C053F" w:rsidP="00006272">
      <w:pPr>
        <w:pStyle w:val="Prrafodelista"/>
        <w:numPr>
          <w:ilvl w:val="0"/>
          <w:numId w:val="8"/>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La EU </w:t>
      </w:r>
      <w:r w:rsidR="001B3335" w:rsidRPr="0086268A">
        <w:rPr>
          <w:rFonts w:ascii="Calibri" w:eastAsia="Times New Roman" w:hAnsi="Calibri" w:cs="Calibri"/>
          <w:lang w:val="es-ES" w:eastAsia="es-ES"/>
        </w:rPr>
        <w:t>jefe</w:t>
      </w:r>
      <w:r w:rsidRPr="0086268A">
        <w:rPr>
          <w:rFonts w:ascii="Calibri" w:eastAsia="Times New Roman" w:hAnsi="Calibri" w:cs="Calibri"/>
          <w:lang w:val="es-ES" w:eastAsia="es-ES"/>
        </w:rPr>
        <w:t xml:space="preserve"> de </w:t>
      </w:r>
      <w:r w:rsidR="00813CA4" w:rsidRPr="0086268A">
        <w:rPr>
          <w:rFonts w:ascii="Calibri" w:eastAsia="Times New Roman" w:hAnsi="Calibri" w:cs="Calibri"/>
          <w:lang w:val="es-ES" w:eastAsia="es-ES"/>
        </w:rPr>
        <w:t xml:space="preserve">la </w:t>
      </w:r>
      <w:r w:rsidRPr="0086268A">
        <w:rPr>
          <w:rFonts w:ascii="Calibri" w:eastAsia="Times New Roman" w:hAnsi="Calibri" w:cs="Calibri"/>
          <w:lang w:val="es-ES" w:eastAsia="es-ES"/>
        </w:rPr>
        <w:t xml:space="preserve">CDP y del Área Quirúrgica, serán las encargadas de informar vía </w:t>
      </w:r>
      <w:r w:rsidR="00B53CF2" w:rsidRPr="0086268A">
        <w:rPr>
          <w:rFonts w:ascii="Calibri" w:eastAsia="Times New Roman" w:hAnsi="Calibri" w:cs="Calibri"/>
          <w:lang w:val="es-ES" w:eastAsia="es-ES"/>
        </w:rPr>
        <w:t>mail, detallando lo ocurrido</w:t>
      </w:r>
      <w:r w:rsidR="00907D99" w:rsidRPr="0086268A">
        <w:rPr>
          <w:rFonts w:ascii="Calibri" w:eastAsia="Times New Roman" w:hAnsi="Calibri" w:cs="Calibri"/>
          <w:lang w:val="es-ES" w:eastAsia="es-ES"/>
        </w:rPr>
        <w:t xml:space="preserve">, </w:t>
      </w:r>
      <w:r w:rsidR="00B53CF2" w:rsidRPr="0086268A">
        <w:rPr>
          <w:rFonts w:ascii="Calibri" w:eastAsia="Times New Roman" w:hAnsi="Calibri" w:cs="Calibri"/>
          <w:lang w:val="es-ES" w:eastAsia="es-ES"/>
        </w:rPr>
        <w:t>describiéndolo</w:t>
      </w:r>
      <w:r w:rsidR="00907D99" w:rsidRPr="0086268A">
        <w:rPr>
          <w:rFonts w:ascii="Calibri" w:eastAsia="Times New Roman" w:hAnsi="Calibri" w:cs="Calibri"/>
          <w:lang w:val="es-ES" w:eastAsia="es-ES"/>
        </w:rPr>
        <w:t xml:space="preserve"> en </w:t>
      </w:r>
      <w:r w:rsidR="00B53CF2" w:rsidRPr="0086268A">
        <w:rPr>
          <w:rFonts w:ascii="Calibri" w:eastAsia="Times New Roman" w:hAnsi="Calibri" w:cs="Calibri"/>
          <w:lang w:val="es-ES" w:eastAsia="es-ES"/>
        </w:rPr>
        <w:t>un formulario de incidente</w:t>
      </w:r>
      <w:r w:rsidR="00907D99" w:rsidRPr="0086268A">
        <w:rPr>
          <w:rFonts w:ascii="Calibri" w:eastAsia="Times New Roman" w:hAnsi="Calibri" w:cs="Calibri"/>
          <w:lang w:val="es-ES" w:eastAsia="es-ES"/>
        </w:rPr>
        <w:t>, adjunta</w:t>
      </w:r>
      <w:r w:rsidR="00B53CF2" w:rsidRPr="0086268A">
        <w:rPr>
          <w:rFonts w:ascii="Calibri" w:eastAsia="Times New Roman" w:hAnsi="Calibri" w:cs="Calibri"/>
          <w:lang w:val="es-ES" w:eastAsia="es-ES"/>
        </w:rPr>
        <w:t>ndo evidencia e informando</w:t>
      </w:r>
      <w:r w:rsidR="00907D99" w:rsidRPr="0086268A">
        <w:rPr>
          <w:rFonts w:ascii="Calibri" w:eastAsia="Times New Roman" w:hAnsi="Calibri" w:cs="Calibri"/>
          <w:lang w:val="es-ES" w:eastAsia="es-ES"/>
        </w:rPr>
        <w:t xml:space="preserve"> a los representantes de la empresa para su conocimiento. Esta información debe ser canalizada a</w:t>
      </w:r>
      <w:r w:rsidR="002F500F" w:rsidRPr="0086268A">
        <w:rPr>
          <w:rFonts w:ascii="Calibri" w:eastAsia="Times New Roman" w:hAnsi="Calibri" w:cs="Calibri"/>
          <w:lang w:val="es-ES" w:eastAsia="es-ES"/>
        </w:rPr>
        <w:t xml:space="preserve">l área de Adquisiciones, </w:t>
      </w:r>
      <w:r w:rsidR="00813CA4" w:rsidRPr="0086268A">
        <w:rPr>
          <w:rFonts w:ascii="Calibri" w:eastAsia="Times New Roman" w:hAnsi="Calibri" w:cs="Calibri"/>
          <w:lang w:val="es-ES" w:eastAsia="es-ES"/>
        </w:rPr>
        <w:t>Contratos y G</w:t>
      </w:r>
      <w:r w:rsidR="002F500F" w:rsidRPr="0086268A">
        <w:rPr>
          <w:rFonts w:ascii="Calibri" w:eastAsia="Times New Roman" w:hAnsi="Calibri" w:cs="Calibri"/>
          <w:lang w:val="es-ES" w:eastAsia="es-ES"/>
        </w:rPr>
        <w:t>e</w:t>
      </w:r>
      <w:r w:rsidR="0073259E" w:rsidRPr="0086268A">
        <w:rPr>
          <w:rFonts w:ascii="Calibri" w:eastAsia="Times New Roman" w:hAnsi="Calibri" w:cs="Calibri"/>
          <w:lang w:val="es-ES" w:eastAsia="es-ES"/>
        </w:rPr>
        <w:t xml:space="preserve">stión de </w:t>
      </w:r>
      <w:r w:rsidR="00813CA4" w:rsidRPr="0086268A">
        <w:rPr>
          <w:rFonts w:ascii="Calibri" w:eastAsia="Times New Roman" w:hAnsi="Calibri" w:cs="Calibri"/>
          <w:lang w:val="es-ES" w:eastAsia="es-ES"/>
        </w:rPr>
        <w:t>P</w:t>
      </w:r>
      <w:r w:rsidR="0073259E" w:rsidRPr="0086268A">
        <w:rPr>
          <w:rFonts w:ascii="Calibri" w:eastAsia="Times New Roman" w:hAnsi="Calibri" w:cs="Calibri"/>
          <w:lang w:val="es-ES" w:eastAsia="es-ES"/>
        </w:rPr>
        <w:t>roveedores de la ACHS</w:t>
      </w:r>
      <w:r w:rsidRPr="0086268A">
        <w:rPr>
          <w:rFonts w:ascii="Calibri" w:eastAsia="Times New Roman" w:hAnsi="Calibri" w:cs="Calibri"/>
          <w:lang w:val="es-ES" w:eastAsia="es-ES"/>
        </w:rPr>
        <w:t xml:space="preserve">, </w:t>
      </w:r>
      <w:r w:rsidR="00907D99" w:rsidRPr="0086268A">
        <w:rPr>
          <w:rFonts w:ascii="Calibri" w:eastAsia="Times New Roman" w:hAnsi="Calibri" w:cs="Calibri"/>
          <w:lang w:val="es-ES" w:eastAsia="es-ES"/>
        </w:rPr>
        <w:t>para que sean efectuados los cobros, respectivos.</w:t>
      </w:r>
    </w:p>
    <w:p w14:paraId="1ADABCCE"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66D54946" w14:textId="58D11AFD" w:rsidR="00F4434B" w:rsidRPr="0086268A" w:rsidRDefault="00F4434B" w:rsidP="001208BE">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 xml:space="preserve">Se </w:t>
      </w:r>
      <w:r w:rsidR="001B3335" w:rsidRPr="0086268A">
        <w:rPr>
          <w:rFonts w:ascii="Calibri" w:eastAsia="Times New Roman" w:hAnsi="Calibri" w:cs="Calibri"/>
          <w:lang w:val="es-ES" w:eastAsia="es-ES"/>
        </w:rPr>
        <w:t>utilizará</w:t>
      </w:r>
      <w:r w:rsidRPr="0086268A">
        <w:rPr>
          <w:rFonts w:ascii="Calibri" w:eastAsia="Times New Roman" w:hAnsi="Calibri" w:cs="Calibri"/>
          <w:lang w:val="es-ES" w:eastAsia="es-ES"/>
        </w:rPr>
        <w:t xml:space="preserve"> el siguiente </w:t>
      </w:r>
      <w:proofErr w:type="gramStart"/>
      <w:r w:rsidRPr="0086268A">
        <w:rPr>
          <w:rFonts w:ascii="Calibri" w:eastAsia="Times New Roman" w:hAnsi="Calibri" w:cs="Calibri"/>
          <w:lang w:val="es-ES" w:eastAsia="es-ES"/>
        </w:rPr>
        <w:t>link</w:t>
      </w:r>
      <w:proofErr w:type="gramEnd"/>
      <w:r w:rsidRPr="0086268A">
        <w:rPr>
          <w:rFonts w:ascii="Calibri" w:eastAsia="Times New Roman" w:hAnsi="Calibri" w:cs="Calibri"/>
          <w:lang w:val="es-ES" w:eastAsia="es-ES"/>
        </w:rPr>
        <w:t xml:space="preserve">: </w:t>
      </w:r>
    </w:p>
    <w:p w14:paraId="7676E774" w14:textId="77777777" w:rsidR="00006272" w:rsidRPr="0086268A" w:rsidRDefault="00000000" w:rsidP="00006272">
      <w:pPr>
        <w:spacing w:after="0" w:line="240" w:lineRule="auto"/>
        <w:ind w:left="360"/>
        <w:jc w:val="both"/>
        <w:rPr>
          <w:rFonts w:ascii="Calibri" w:eastAsia="Times New Roman" w:hAnsi="Calibri" w:cs="Calibri"/>
          <w:color w:val="548DD4" w:themeColor="text2" w:themeTint="99"/>
          <w:u w:val="single"/>
          <w:lang w:val="es-ES" w:eastAsia="es-ES"/>
        </w:rPr>
      </w:pPr>
      <w:hyperlink r:id="rId8" w:history="1">
        <w:r w:rsidR="00E5244A" w:rsidRPr="0086268A">
          <w:rPr>
            <w:rStyle w:val="Hipervnculo"/>
            <w:rFonts w:ascii="Calibri" w:eastAsia="Times New Roman" w:hAnsi="Calibri" w:cs="Calibri"/>
            <w:lang w:val="es-ES" w:eastAsia="es-ES"/>
          </w:rPr>
          <w:t>https://forms.office.com/Pages/ResponsePage.aspx?id=Cr5LbVRWaUymgr99za7Y59ZQOya_l9NPlQvuz5l31clUQzAwSVQySDRJWU5DVzYxOEFBRkc5UzZENi4u&amp;origin=Invitation&amp;channel=0</w:t>
        </w:r>
      </w:hyperlink>
    </w:p>
    <w:p w14:paraId="5489D911" w14:textId="77777777" w:rsidR="001C4A05" w:rsidRDefault="001C4A05" w:rsidP="001C4A05">
      <w:pPr>
        <w:pStyle w:val="Prrafodelista"/>
        <w:spacing w:after="0" w:line="240" w:lineRule="auto"/>
        <w:ind w:left="360"/>
        <w:jc w:val="both"/>
        <w:rPr>
          <w:rFonts w:ascii="Calibri" w:eastAsia="Times New Roman" w:hAnsi="Calibri" w:cs="Calibri"/>
          <w:lang w:val="es-ES" w:eastAsia="es-ES"/>
        </w:rPr>
      </w:pPr>
    </w:p>
    <w:p w14:paraId="7DC223EE" w14:textId="4A9A36B7" w:rsidR="00583EC0" w:rsidRPr="0086268A" w:rsidRDefault="00907D99" w:rsidP="00006272">
      <w:pPr>
        <w:pStyle w:val="Prrafodelista"/>
        <w:numPr>
          <w:ilvl w:val="0"/>
          <w:numId w:val="2"/>
        </w:numPr>
        <w:spacing w:after="0" w:line="240" w:lineRule="auto"/>
        <w:jc w:val="both"/>
        <w:rPr>
          <w:rFonts w:ascii="Calibri" w:eastAsia="Times New Roman" w:hAnsi="Calibri" w:cs="Calibri"/>
          <w:lang w:val="es-ES" w:eastAsia="es-ES"/>
        </w:rPr>
      </w:pPr>
      <w:r w:rsidRPr="0086268A">
        <w:rPr>
          <w:rFonts w:ascii="Calibri" w:eastAsia="Times New Roman" w:hAnsi="Calibri" w:cs="Calibri"/>
          <w:lang w:val="es-ES" w:eastAsia="es-ES"/>
        </w:rPr>
        <w:t>Las multas se asociarán a criticidad de cada incident</w:t>
      </w:r>
      <w:r w:rsidR="0057155B" w:rsidRPr="0086268A">
        <w:rPr>
          <w:rFonts w:ascii="Calibri" w:eastAsia="Times New Roman" w:hAnsi="Calibri" w:cs="Calibri"/>
          <w:lang w:val="es-ES" w:eastAsia="es-ES"/>
        </w:rPr>
        <w:t>e, se detallan en tabla adjunta:</w:t>
      </w:r>
    </w:p>
    <w:p w14:paraId="1BE963FD" w14:textId="77777777" w:rsidR="00583EC0" w:rsidRPr="0086268A" w:rsidRDefault="00583EC0" w:rsidP="001208BE">
      <w:pPr>
        <w:spacing w:after="0" w:line="240" w:lineRule="auto"/>
        <w:rPr>
          <w:rFonts w:ascii="Calibri" w:eastAsia="Times New Roman" w:hAnsi="Calibri" w:cs="Calibri"/>
          <w:lang w:val="es-ES" w:eastAsia="es-ES"/>
        </w:rPr>
      </w:pPr>
    </w:p>
    <w:tbl>
      <w:tblPr>
        <w:tblStyle w:val="Tablaconcuadrcula"/>
        <w:tblW w:w="0" w:type="auto"/>
        <w:tblInd w:w="360" w:type="dxa"/>
        <w:tblLook w:val="04A0" w:firstRow="1" w:lastRow="0" w:firstColumn="1" w:lastColumn="0" w:noHBand="0" w:noVBand="1"/>
      </w:tblPr>
      <w:tblGrid>
        <w:gridCol w:w="1158"/>
        <w:gridCol w:w="2190"/>
        <w:gridCol w:w="3034"/>
        <w:gridCol w:w="1212"/>
        <w:gridCol w:w="874"/>
      </w:tblGrid>
      <w:tr w:rsidR="00907D99" w:rsidRPr="0086268A" w14:paraId="32997C73" w14:textId="77777777" w:rsidTr="001208BE">
        <w:trPr>
          <w:trHeight w:val="20"/>
          <w:tblHeader/>
        </w:trPr>
        <w:tc>
          <w:tcPr>
            <w:tcW w:w="1174" w:type="dxa"/>
            <w:shd w:val="clear" w:color="auto" w:fill="C6D9F1" w:themeFill="text2" w:themeFillTint="33"/>
            <w:vAlign w:val="center"/>
          </w:tcPr>
          <w:p w14:paraId="63ADA492" w14:textId="77777777" w:rsidR="00907D99" w:rsidRPr="0086268A" w:rsidRDefault="00907D99"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Criterio</w:t>
            </w:r>
          </w:p>
        </w:tc>
        <w:tc>
          <w:tcPr>
            <w:tcW w:w="2312" w:type="dxa"/>
            <w:shd w:val="clear" w:color="auto" w:fill="C6D9F1" w:themeFill="text2" w:themeFillTint="33"/>
            <w:vAlign w:val="center"/>
          </w:tcPr>
          <w:p w14:paraId="178F4FB5" w14:textId="77777777" w:rsidR="00907D99" w:rsidRPr="0086268A" w:rsidRDefault="00907D99"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Descripción</w:t>
            </w:r>
          </w:p>
        </w:tc>
        <w:tc>
          <w:tcPr>
            <w:tcW w:w="3291" w:type="dxa"/>
            <w:shd w:val="clear" w:color="auto" w:fill="C6D9F1" w:themeFill="text2" w:themeFillTint="33"/>
            <w:vAlign w:val="center"/>
          </w:tcPr>
          <w:p w14:paraId="6FF17DFC" w14:textId="77777777" w:rsidR="00907D99" w:rsidRPr="0086268A" w:rsidRDefault="00907D99"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Ejemplos</w:t>
            </w:r>
          </w:p>
        </w:tc>
        <w:tc>
          <w:tcPr>
            <w:tcW w:w="1224" w:type="dxa"/>
            <w:shd w:val="clear" w:color="auto" w:fill="C6D9F1" w:themeFill="text2" w:themeFillTint="33"/>
            <w:vAlign w:val="center"/>
          </w:tcPr>
          <w:p w14:paraId="1E7B2555" w14:textId="77777777" w:rsidR="00907D99" w:rsidRPr="0086268A" w:rsidRDefault="00907D99"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Aplicación</w:t>
            </w:r>
          </w:p>
        </w:tc>
        <w:tc>
          <w:tcPr>
            <w:tcW w:w="881" w:type="dxa"/>
            <w:shd w:val="clear" w:color="auto" w:fill="C6D9F1" w:themeFill="text2" w:themeFillTint="33"/>
            <w:vAlign w:val="center"/>
          </w:tcPr>
          <w:p w14:paraId="75540039" w14:textId="77777777" w:rsidR="00907D99" w:rsidRPr="0086268A" w:rsidRDefault="00907D99"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Monto (UF)</w:t>
            </w:r>
          </w:p>
        </w:tc>
      </w:tr>
      <w:tr w:rsidR="00907D99" w:rsidRPr="0086268A" w14:paraId="36793CD0" w14:textId="77777777" w:rsidTr="001208BE">
        <w:trPr>
          <w:trHeight w:val="20"/>
        </w:trPr>
        <w:tc>
          <w:tcPr>
            <w:tcW w:w="1174" w:type="dxa"/>
            <w:vAlign w:val="center"/>
          </w:tcPr>
          <w:p w14:paraId="79B78DA8" w14:textId="77777777" w:rsidR="00907D99" w:rsidRPr="0086268A" w:rsidRDefault="00907D99" w:rsidP="001208BE">
            <w:pPr>
              <w:rPr>
                <w:rFonts w:ascii="Calibri" w:eastAsia="Times New Roman" w:hAnsi="Calibri" w:cs="Calibri"/>
                <w:b/>
                <w:lang w:val="es-ES" w:eastAsia="es-ES"/>
              </w:rPr>
            </w:pPr>
            <w:r w:rsidRPr="0086268A">
              <w:rPr>
                <w:rFonts w:ascii="Calibri" w:eastAsia="Times New Roman" w:hAnsi="Calibri" w:cs="Calibri"/>
                <w:b/>
                <w:lang w:val="es-ES" w:eastAsia="es-ES"/>
              </w:rPr>
              <w:t>Incidente Criticidad Menor</w:t>
            </w:r>
          </w:p>
        </w:tc>
        <w:tc>
          <w:tcPr>
            <w:tcW w:w="2312" w:type="dxa"/>
          </w:tcPr>
          <w:p w14:paraId="6788B82F" w14:textId="77777777" w:rsidR="00E47C91" w:rsidRPr="0086268A" w:rsidRDefault="00907D99" w:rsidP="001208BE">
            <w:pPr>
              <w:rPr>
                <w:rFonts w:ascii="Calibri" w:eastAsia="Times New Roman" w:hAnsi="Calibri" w:cs="Calibri"/>
                <w:lang w:val="es-ES" w:eastAsia="es-ES"/>
              </w:rPr>
            </w:pPr>
            <w:r w:rsidRPr="0086268A">
              <w:rPr>
                <w:rFonts w:ascii="Calibri" w:eastAsia="Times New Roman" w:hAnsi="Calibri" w:cs="Calibri"/>
                <w:lang w:val="es-ES" w:eastAsia="es-ES"/>
              </w:rPr>
              <w:t xml:space="preserve">Incumplimiento del contrato en términos de plazos y compromisos </w:t>
            </w:r>
            <w:r w:rsidR="00E47C91" w:rsidRPr="0086268A">
              <w:rPr>
                <w:rFonts w:ascii="Calibri" w:eastAsia="Times New Roman" w:hAnsi="Calibri" w:cs="Calibri"/>
                <w:lang w:val="es-ES" w:eastAsia="es-ES"/>
              </w:rPr>
              <w:t xml:space="preserve">logísticos. </w:t>
            </w:r>
          </w:p>
          <w:p w14:paraId="030EC862" w14:textId="77777777" w:rsidR="00E47C91" w:rsidRPr="0086268A" w:rsidRDefault="00E47C91" w:rsidP="001208BE">
            <w:pPr>
              <w:rPr>
                <w:rFonts w:ascii="Calibri" w:eastAsia="Times New Roman" w:hAnsi="Calibri" w:cs="Calibri"/>
                <w:lang w:val="es-ES" w:eastAsia="es-ES"/>
              </w:rPr>
            </w:pPr>
          </w:p>
          <w:p w14:paraId="6929FAE4" w14:textId="127A79C9" w:rsidR="00907D99" w:rsidRPr="0086268A" w:rsidRDefault="00E47C91" w:rsidP="001208BE">
            <w:pPr>
              <w:rPr>
                <w:rFonts w:ascii="Calibri" w:eastAsia="Times New Roman" w:hAnsi="Calibri" w:cs="Calibri"/>
                <w:lang w:val="es-ES" w:eastAsia="es-ES"/>
              </w:rPr>
            </w:pPr>
            <w:r w:rsidRPr="0086268A">
              <w:rPr>
                <w:rFonts w:ascii="Calibri" w:eastAsia="Times New Roman" w:hAnsi="Calibri" w:cs="Calibri"/>
                <w:lang w:val="es-ES" w:eastAsia="es-ES"/>
              </w:rPr>
              <w:t xml:space="preserve">Además de aquellos </w:t>
            </w:r>
            <w:r w:rsidR="001B3335" w:rsidRPr="0086268A">
              <w:rPr>
                <w:rFonts w:ascii="Calibri" w:eastAsia="Times New Roman" w:hAnsi="Calibri" w:cs="Calibri"/>
                <w:lang w:val="es-ES" w:eastAsia="es-ES"/>
              </w:rPr>
              <w:t>relacionados a manejos</w:t>
            </w:r>
            <w:r w:rsidR="0065251E" w:rsidRPr="0086268A">
              <w:rPr>
                <w:rFonts w:ascii="Calibri" w:eastAsia="Times New Roman" w:hAnsi="Calibri" w:cs="Calibri"/>
                <w:lang w:val="es-ES" w:eastAsia="es-ES"/>
              </w:rPr>
              <w:t xml:space="preserve"> de material estéril </w:t>
            </w:r>
          </w:p>
        </w:tc>
        <w:tc>
          <w:tcPr>
            <w:tcW w:w="3291" w:type="dxa"/>
            <w:tcMar>
              <w:left w:w="28" w:type="dxa"/>
              <w:right w:w="57" w:type="dxa"/>
            </w:tcMar>
          </w:tcPr>
          <w:p w14:paraId="0E87C233" w14:textId="77777777" w:rsidR="00907D99" w:rsidRPr="0086268A" w:rsidRDefault="00907D99" w:rsidP="001C4A05">
            <w:pPr>
              <w:pStyle w:val="Prrafodelista"/>
              <w:numPr>
                <w:ilvl w:val="0"/>
                <w:numId w:val="13"/>
              </w:numPr>
              <w:rPr>
                <w:rFonts w:ascii="Calibri" w:eastAsia="Times New Roman" w:hAnsi="Calibri" w:cs="Calibri"/>
                <w:lang w:val="es-ES" w:eastAsia="es-ES"/>
              </w:rPr>
            </w:pPr>
            <w:r w:rsidRPr="0086268A">
              <w:rPr>
                <w:rFonts w:ascii="Calibri" w:eastAsia="Times New Roman" w:hAnsi="Calibri" w:cs="Calibri"/>
                <w:lang w:val="es-ES" w:eastAsia="es-ES"/>
              </w:rPr>
              <w:t xml:space="preserve">Incumplimiento en horarios de ingreso </w:t>
            </w:r>
            <w:r w:rsidR="00E47C91" w:rsidRPr="0086268A">
              <w:rPr>
                <w:rFonts w:ascii="Calibri" w:eastAsia="Times New Roman" w:hAnsi="Calibri" w:cs="Calibri"/>
                <w:lang w:val="es-ES" w:eastAsia="es-ES"/>
              </w:rPr>
              <w:t xml:space="preserve">y/o reposiciones </w:t>
            </w:r>
            <w:r w:rsidRPr="0086268A">
              <w:rPr>
                <w:rFonts w:ascii="Calibri" w:eastAsia="Times New Roman" w:hAnsi="Calibri" w:cs="Calibri"/>
                <w:lang w:val="es-ES" w:eastAsia="es-ES"/>
              </w:rPr>
              <w:t>de mat</w:t>
            </w:r>
            <w:r w:rsidR="00E47C91" w:rsidRPr="0086268A">
              <w:rPr>
                <w:rFonts w:ascii="Calibri" w:eastAsia="Times New Roman" w:hAnsi="Calibri" w:cs="Calibri"/>
                <w:lang w:val="es-ES" w:eastAsia="es-ES"/>
              </w:rPr>
              <w:t>eriales</w:t>
            </w:r>
            <w:r w:rsidR="002838B9" w:rsidRPr="0086268A">
              <w:rPr>
                <w:rFonts w:ascii="Calibri" w:eastAsia="Times New Roman" w:hAnsi="Calibri" w:cs="Calibri"/>
                <w:lang w:val="es-ES" w:eastAsia="es-ES"/>
              </w:rPr>
              <w:t>.</w:t>
            </w:r>
          </w:p>
          <w:p w14:paraId="0931DF7E" w14:textId="77777777" w:rsidR="00E47C91" w:rsidRPr="0086268A" w:rsidRDefault="00E47C91" w:rsidP="001C4A05">
            <w:pPr>
              <w:pStyle w:val="Prrafodelista"/>
              <w:numPr>
                <w:ilvl w:val="0"/>
                <w:numId w:val="13"/>
              </w:numPr>
              <w:rPr>
                <w:rFonts w:ascii="Calibri" w:eastAsia="Times New Roman" w:hAnsi="Calibri" w:cs="Calibri"/>
                <w:lang w:val="es-ES" w:eastAsia="es-ES"/>
              </w:rPr>
            </w:pPr>
            <w:r w:rsidRPr="0086268A">
              <w:rPr>
                <w:rFonts w:ascii="Calibri" w:eastAsia="Times New Roman" w:hAnsi="Calibri" w:cs="Calibri"/>
                <w:lang w:val="es-ES" w:eastAsia="es-ES"/>
              </w:rPr>
              <w:t xml:space="preserve">Contenedores rechazados en </w:t>
            </w:r>
            <w:proofErr w:type="gramStart"/>
            <w:r w:rsidRPr="0086268A">
              <w:rPr>
                <w:rFonts w:ascii="Calibri" w:eastAsia="Times New Roman" w:hAnsi="Calibri" w:cs="Calibri"/>
                <w:lang w:val="es-ES" w:eastAsia="es-ES"/>
              </w:rPr>
              <w:t>recepción</w:t>
            </w:r>
            <w:proofErr w:type="gramEnd"/>
            <w:r w:rsidRPr="0086268A">
              <w:rPr>
                <w:rFonts w:ascii="Calibri" w:eastAsia="Times New Roman" w:hAnsi="Calibri" w:cs="Calibri"/>
                <w:lang w:val="es-ES" w:eastAsia="es-ES"/>
              </w:rPr>
              <w:t xml:space="preserve"> por malas condiciones de limpieza</w:t>
            </w:r>
            <w:r w:rsidR="002838B9" w:rsidRPr="0086268A">
              <w:rPr>
                <w:rFonts w:ascii="Calibri" w:eastAsia="Times New Roman" w:hAnsi="Calibri" w:cs="Calibri"/>
                <w:lang w:val="es-ES" w:eastAsia="es-ES"/>
              </w:rPr>
              <w:t>.</w:t>
            </w:r>
          </w:p>
          <w:p w14:paraId="5957AAC1" w14:textId="77777777" w:rsidR="00E47C91" w:rsidRPr="0086268A" w:rsidRDefault="00E47C91" w:rsidP="001C4A05">
            <w:pPr>
              <w:pStyle w:val="Prrafodelista"/>
              <w:numPr>
                <w:ilvl w:val="0"/>
                <w:numId w:val="13"/>
              </w:numPr>
              <w:rPr>
                <w:rFonts w:ascii="Calibri" w:eastAsia="Times New Roman" w:hAnsi="Calibri" w:cs="Calibri"/>
                <w:lang w:val="es-ES" w:eastAsia="es-ES"/>
              </w:rPr>
            </w:pPr>
            <w:r w:rsidRPr="0086268A">
              <w:rPr>
                <w:rFonts w:ascii="Calibri" w:eastAsia="Times New Roman" w:hAnsi="Calibri" w:cs="Calibri"/>
                <w:lang w:val="es-ES" w:eastAsia="es-ES"/>
              </w:rPr>
              <w:t>Ausencia de materiales críticos en guías de despacho (mat</w:t>
            </w:r>
            <w:r w:rsidR="00B53CF2" w:rsidRPr="0086268A">
              <w:rPr>
                <w:rFonts w:ascii="Calibri" w:eastAsia="Times New Roman" w:hAnsi="Calibri" w:cs="Calibri"/>
                <w:lang w:val="es-ES" w:eastAsia="es-ES"/>
              </w:rPr>
              <w:t>erial</w:t>
            </w:r>
            <w:r w:rsidRPr="0086268A">
              <w:rPr>
                <w:rFonts w:ascii="Calibri" w:eastAsia="Times New Roman" w:hAnsi="Calibri" w:cs="Calibri"/>
                <w:lang w:val="es-ES" w:eastAsia="es-ES"/>
              </w:rPr>
              <w:t xml:space="preserve"> en tránsito)</w:t>
            </w:r>
            <w:r w:rsidR="002838B9" w:rsidRPr="0086268A">
              <w:rPr>
                <w:rFonts w:ascii="Calibri" w:eastAsia="Times New Roman" w:hAnsi="Calibri" w:cs="Calibri"/>
                <w:lang w:val="es-ES" w:eastAsia="es-ES"/>
              </w:rPr>
              <w:t>.</w:t>
            </w:r>
          </w:p>
          <w:p w14:paraId="133EA0FB" w14:textId="57E4DECE" w:rsidR="0065251E" w:rsidRPr="0086268A" w:rsidRDefault="0065251E" w:rsidP="001C4A05">
            <w:pPr>
              <w:pStyle w:val="Prrafodelista"/>
              <w:numPr>
                <w:ilvl w:val="0"/>
                <w:numId w:val="13"/>
              </w:numPr>
              <w:rPr>
                <w:rFonts w:ascii="Calibri" w:eastAsia="Times New Roman" w:hAnsi="Calibri" w:cs="Calibri"/>
                <w:lang w:val="es-ES" w:eastAsia="es-ES"/>
              </w:rPr>
            </w:pPr>
            <w:r w:rsidRPr="0086268A">
              <w:rPr>
                <w:rFonts w:ascii="Calibri" w:eastAsia="Times New Roman" w:hAnsi="Calibri" w:cs="Calibri"/>
                <w:lang w:val="es-ES" w:eastAsia="es-ES"/>
              </w:rPr>
              <w:t xml:space="preserve">Retrasos en la entrega de equipos </w:t>
            </w:r>
            <w:r w:rsidR="001B3335" w:rsidRPr="0086268A">
              <w:rPr>
                <w:rFonts w:ascii="Calibri" w:eastAsia="Times New Roman" w:hAnsi="Calibri" w:cs="Calibri"/>
                <w:lang w:val="es-ES" w:eastAsia="es-ES"/>
              </w:rPr>
              <w:t xml:space="preserve">de </w:t>
            </w:r>
            <w:r w:rsidRPr="0086268A">
              <w:rPr>
                <w:rFonts w:ascii="Calibri" w:eastAsia="Times New Roman" w:hAnsi="Calibri" w:cs="Calibri"/>
                <w:lang w:val="es-ES" w:eastAsia="es-ES"/>
              </w:rPr>
              <w:t xml:space="preserve">back up </w:t>
            </w:r>
          </w:p>
          <w:p w14:paraId="5C492717" w14:textId="5D99D58D" w:rsidR="00845F0E" w:rsidRPr="0086268A" w:rsidRDefault="0065251E" w:rsidP="001C4A05">
            <w:pPr>
              <w:pStyle w:val="Prrafodelista"/>
              <w:numPr>
                <w:ilvl w:val="0"/>
                <w:numId w:val="13"/>
              </w:numPr>
              <w:rPr>
                <w:rFonts w:ascii="Calibri" w:eastAsia="Times New Roman" w:hAnsi="Calibri" w:cs="Calibri"/>
                <w:lang w:val="es-ES" w:eastAsia="es-ES"/>
              </w:rPr>
            </w:pPr>
            <w:r w:rsidRPr="0086268A">
              <w:rPr>
                <w:rFonts w:ascii="Calibri" w:eastAsia="Times New Roman" w:hAnsi="Calibri" w:cs="Calibri"/>
                <w:lang w:val="es-ES" w:eastAsia="es-ES"/>
              </w:rPr>
              <w:t>Política de canje</w:t>
            </w:r>
            <w:r w:rsidR="00845F0E" w:rsidRPr="0086268A">
              <w:rPr>
                <w:rFonts w:ascii="Calibri" w:eastAsia="Times New Roman" w:hAnsi="Calibri" w:cs="Calibri"/>
                <w:lang w:val="es-ES" w:eastAsia="es-ES"/>
              </w:rPr>
              <w:t>.</w:t>
            </w:r>
          </w:p>
        </w:tc>
        <w:tc>
          <w:tcPr>
            <w:tcW w:w="1224" w:type="dxa"/>
            <w:vAlign w:val="center"/>
          </w:tcPr>
          <w:p w14:paraId="6B5A4CA5" w14:textId="77777777" w:rsidR="00907D99" w:rsidRPr="0086268A" w:rsidRDefault="00907D99" w:rsidP="001208BE">
            <w:pPr>
              <w:rPr>
                <w:rFonts w:ascii="Calibri" w:eastAsia="Times New Roman" w:hAnsi="Calibri" w:cs="Calibri"/>
                <w:lang w:val="es-ES" w:eastAsia="es-ES"/>
              </w:rPr>
            </w:pPr>
            <w:r w:rsidRPr="0086268A">
              <w:rPr>
                <w:rFonts w:ascii="Calibri" w:eastAsia="Times New Roman" w:hAnsi="Calibri" w:cs="Calibri"/>
                <w:lang w:val="es-ES" w:eastAsia="es-ES"/>
              </w:rPr>
              <w:t>Cada 3 incidentes</w:t>
            </w:r>
          </w:p>
        </w:tc>
        <w:tc>
          <w:tcPr>
            <w:tcW w:w="881" w:type="dxa"/>
            <w:vAlign w:val="center"/>
          </w:tcPr>
          <w:p w14:paraId="023B42AB" w14:textId="77777777" w:rsidR="00907D99" w:rsidRPr="0086268A" w:rsidRDefault="00F008BC"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UF 17</w:t>
            </w:r>
          </w:p>
        </w:tc>
      </w:tr>
      <w:tr w:rsidR="00907D99" w:rsidRPr="0086268A" w14:paraId="566DD6D4" w14:textId="77777777" w:rsidTr="001208BE">
        <w:trPr>
          <w:trHeight w:val="20"/>
        </w:trPr>
        <w:tc>
          <w:tcPr>
            <w:tcW w:w="1174" w:type="dxa"/>
            <w:vAlign w:val="center"/>
          </w:tcPr>
          <w:p w14:paraId="0DE6DE80" w14:textId="77777777" w:rsidR="00907D99" w:rsidRPr="0086268A" w:rsidRDefault="00907D99" w:rsidP="001208BE">
            <w:pPr>
              <w:rPr>
                <w:rFonts w:ascii="Calibri" w:eastAsia="Times New Roman" w:hAnsi="Calibri" w:cs="Calibri"/>
                <w:b/>
                <w:lang w:val="es-ES" w:eastAsia="es-ES"/>
              </w:rPr>
            </w:pPr>
            <w:r w:rsidRPr="0086268A">
              <w:rPr>
                <w:rFonts w:ascii="Calibri" w:eastAsia="Times New Roman" w:hAnsi="Calibri" w:cs="Calibri"/>
                <w:b/>
                <w:lang w:val="es-ES" w:eastAsia="es-ES"/>
              </w:rPr>
              <w:t>Incidente Criticidad Mayor</w:t>
            </w:r>
          </w:p>
        </w:tc>
        <w:tc>
          <w:tcPr>
            <w:tcW w:w="2312" w:type="dxa"/>
            <w:vAlign w:val="center"/>
          </w:tcPr>
          <w:p w14:paraId="30E9C163" w14:textId="77777777" w:rsidR="00907D99" w:rsidRPr="0086268A" w:rsidRDefault="00E47C91" w:rsidP="001208BE">
            <w:pPr>
              <w:rPr>
                <w:rFonts w:ascii="Calibri" w:eastAsia="Times New Roman" w:hAnsi="Calibri" w:cs="Calibri"/>
                <w:lang w:val="es-ES" w:eastAsia="es-ES"/>
              </w:rPr>
            </w:pPr>
            <w:r w:rsidRPr="0086268A">
              <w:rPr>
                <w:rFonts w:ascii="Calibri" w:eastAsia="Times New Roman" w:hAnsi="Calibri" w:cs="Calibri"/>
                <w:lang w:val="es-ES" w:eastAsia="es-ES"/>
              </w:rPr>
              <w:t>Implican alteración directa con la atención del paciente en la cirugía</w:t>
            </w:r>
          </w:p>
        </w:tc>
        <w:tc>
          <w:tcPr>
            <w:tcW w:w="3291" w:type="dxa"/>
            <w:vAlign w:val="center"/>
          </w:tcPr>
          <w:p w14:paraId="09F4CF9D" w14:textId="77777777" w:rsidR="00907D99" w:rsidRPr="0086268A" w:rsidRDefault="00E47C91" w:rsidP="001C4A05">
            <w:pPr>
              <w:pStyle w:val="Prrafodelista"/>
              <w:numPr>
                <w:ilvl w:val="0"/>
                <w:numId w:val="14"/>
              </w:numPr>
              <w:ind w:left="290"/>
              <w:rPr>
                <w:rFonts w:ascii="Calibri" w:eastAsia="Times New Roman" w:hAnsi="Calibri" w:cs="Calibri"/>
                <w:lang w:val="es-ES" w:eastAsia="es-ES"/>
              </w:rPr>
            </w:pPr>
            <w:r w:rsidRPr="0086268A">
              <w:rPr>
                <w:rFonts w:ascii="Calibri" w:eastAsia="Times New Roman" w:hAnsi="Calibri" w:cs="Calibri"/>
                <w:lang w:val="es-ES" w:eastAsia="es-ES"/>
              </w:rPr>
              <w:t>Suspensión de cirugía</w:t>
            </w:r>
            <w:r w:rsidR="002838B9" w:rsidRPr="0086268A">
              <w:rPr>
                <w:rFonts w:ascii="Calibri" w:eastAsia="Times New Roman" w:hAnsi="Calibri" w:cs="Calibri"/>
                <w:lang w:val="es-ES" w:eastAsia="es-ES"/>
              </w:rPr>
              <w:t>.</w:t>
            </w:r>
          </w:p>
          <w:p w14:paraId="0FCD833E" w14:textId="77777777" w:rsidR="00E47C91" w:rsidRPr="0086268A" w:rsidRDefault="00E47C91" w:rsidP="001C4A05">
            <w:pPr>
              <w:pStyle w:val="Prrafodelista"/>
              <w:numPr>
                <w:ilvl w:val="0"/>
                <w:numId w:val="14"/>
              </w:numPr>
              <w:ind w:left="290"/>
              <w:rPr>
                <w:rFonts w:ascii="Calibri" w:eastAsia="Times New Roman" w:hAnsi="Calibri" w:cs="Calibri"/>
                <w:lang w:val="es-ES" w:eastAsia="es-ES"/>
              </w:rPr>
            </w:pPr>
            <w:r w:rsidRPr="0086268A">
              <w:rPr>
                <w:rFonts w:ascii="Calibri" w:eastAsia="Times New Roman" w:hAnsi="Calibri" w:cs="Calibri"/>
                <w:lang w:val="es-ES" w:eastAsia="es-ES"/>
              </w:rPr>
              <w:t xml:space="preserve">Cambio de técnica quirúrgica programada por causa de falla logística de la </w:t>
            </w:r>
            <w:r w:rsidR="00736C89" w:rsidRPr="0086268A">
              <w:rPr>
                <w:rFonts w:ascii="Calibri" w:eastAsia="Times New Roman" w:hAnsi="Calibri" w:cs="Calibri"/>
                <w:lang w:val="es-ES" w:eastAsia="es-ES"/>
              </w:rPr>
              <w:t>empresa.</w:t>
            </w:r>
          </w:p>
          <w:p w14:paraId="177A3406" w14:textId="0790CB02" w:rsidR="00736C89" w:rsidRPr="0086268A" w:rsidRDefault="00736C89" w:rsidP="001C4A05">
            <w:pPr>
              <w:pStyle w:val="Prrafodelista"/>
              <w:numPr>
                <w:ilvl w:val="0"/>
                <w:numId w:val="14"/>
              </w:numPr>
              <w:ind w:left="290"/>
              <w:rPr>
                <w:rFonts w:ascii="Calibri" w:eastAsia="Times New Roman" w:hAnsi="Calibri" w:cs="Calibri"/>
                <w:lang w:val="es-ES" w:eastAsia="es-ES"/>
              </w:rPr>
            </w:pPr>
            <w:r w:rsidRPr="0086268A">
              <w:rPr>
                <w:rFonts w:ascii="Calibri" w:eastAsia="Times New Roman" w:hAnsi="Calibri" w:cs="Calibri"/>
                <w:lang w:val="es-ES" w:eastAsia="es-ES"/>
              </w:rPr>
              <w:t>Ausencia de material crítico</w:t>
            </w:r>
            <w:r w:rsidR="002838B9" w:rsidRPr="0086268A">
              <w:rPr>
                <w:rFonts w:ascii="Calibri" w:eastAsia="Times New Roman" w:hAnsi="Calibri" w:cs="Calibri"/>
                <w:lang w:val="es-ES" w:eastAsia="es-ES"/>
              </w:rPr>
              <w:t>.</w:t>
            </w:r>
          </w:p>
        </w:tc>
        <w:tc>
          <w:tcPr>
            <w:tcW w:w="1224" w:type="dxa"/>
            <w:vAlign w:val="center"/>
          </w:tcPr>
          <w:p w14:paraId="6A2E64A7" w14:textId="77777777" w:rsidR="00907D99" w:rsidRPr="0086268A" w:rsidRDefault="00907D99" w:rsidP="001208BE">
            <w:pPr>
              <w:rPr>
                <w:rFonts w:ascii="Calibri" w:eastAsia="Times New Roman" w:hAnsi="Calibri" w:cs="Calibri"/>
                <w:lang w:val="es-ES" w:eastAsia="es-ES"/>
              </w:rPr>
            </w:pPr>
            <w:r w:rsidRPr="0086268A">
              <w:rPr>
                <w:rFonts w:ascii="Calibri" w:eastAsia="Times New Roman" w:hAnsi="Calibri" w:cs="Calibri"/>
                <w:lang w:val="es-ES" w:eastAsia="es-ES"/>
              </w:rPr>
              <w:t>Por cada incidente</w:t>
            </w:r>
          </w:p>
        </w:tc>
        <w:tc>
          <w:tcPr>
            <w:tcW w:w="881" w:type="dxa"/>
            <w:vAlign w:val="center"/>
          </w:tcPr>
          <w:p w14:paraId="10D85627" w14:textId="73592BEC" w:rsidR="00907D99" w:rsidRPr="0086268A" w:rsidRDefault="00F008BC" w:rsidP="001208BE">
            <w:pPr>
              <w:jc w:val="center"/>
              <w:rPr>
                <w:rFonts w:ascii="Calibri" w:eastAsia="Times New Roman" w:hAnsi="Calibri" w:cs="Calibri"/>
                <w:b/>
                <w:lang w:val="es-ES" w:eastAsia="es-ES"/>
              </w:rPr>
            </w:pPr>
            <w:r w:rsidRPr="0086268A">
              <w:rPr>
                <w:rFonts w:ascii="Calibri" w:eastAsia="Times New Roman" w:hAnsi="Calibri" w:cs="Calibri"/>
                <w:b/>
                <w:lang w:val="es-ES" w:eastAsia="es-ES"/>
              </w:rPr>
              <w:t>UF 17</w:t>
            </w:r>
          </w:p>
        </w:tc>
      </w:tr>
    </w:tbl>
    <w:p w14:paraId="7B6FA57C" w14:textId="77777777" w:rsidR="0082430D" w:rsidRPr="0086268A" w:rsidRDefault="0082430D" w:rsidP="001208BE">
      <w:pPr>
        <w:spacing w:after="0" w:line="240" w:lineRule="auto"/>
        <w:rPr>
          <w:rFonts w:ascii="Calibri" w:hAnsi="Calibri" w:cs="Calibri"/>
          <w:bCs/>
        </w:rPr>
      </w:pPr>
    </w:p>
    <w:p w14:paraId="1985C739" w14:textId="6841004E" w:rsidR="0082430D" w:rsidRPr="0086268A" w:rsidRDefault="0080370A" w:rsidP="006D16BA">
      <w:pPr>
        <w:pStyle w:val="Ttulo2"/>
        <w:numPr>
          <w:ilvl w:val="0"/>
          <w:numId w:val="31"/>
        </w:numPr>
        <w:spacing w:before="0" w:line="240" w:lineRule="auto"/>
        <w:rPr>
          <w:rFonts w:ascii="Calibri" w:hAnsi="Calibri" w:cs="Calibri"/>
          <w:b/>
          <w:bCs/>
          <w:color w:val="000000" w:themeColor="text1"/>
          <w:sz w:val="22"/>
          <w:szCs w:val="22"/>
        </w:rPr>
      </w:pPr>
      <w:bookmarkStart w:id="37" w:name="_Toc152599817"/>
      <w:r w:rsidRPr="0086268A">
        <w:rPr>
          <w:rFonts w:ascii="Calibri" w:hAnsi="Calibri" w:cs="Calibri"/>
          <w:b/>
          <w:bCs/>
          <w:color w:val="000000" w:themeColor="text1"/>
          <w:sz w:val="22"/>
          <w:szCs w:val="22"/>
        </w:rPr>
        <w:t>Las Ofertas económica</w:t>
      </w:r>
      <w:bookmarkStart w:id="38" w:name="_Toc140504395"/>
      <w:r w:rsidR="00F318F9" w:rsidRPr="0086268A">
        <w:rPr>
          <w:rFonts w:ascii="Calibri" w:hAnsi="Calibri" w:cs="Calibri"/>
          <w:b/>
          <w:bCs/>
          <w:color w:val="000000" w:themeColor="text1"/>
          <w:sz w:val="22"/>
          <w:szCs w:val="22"/>
        </w:rPr>
        <w:t xml:space="preserve">s se evaluarán siguiendo el flujo </w:t>
      </w:r>
      <w:r w:rsidR="00006272" w:rsidRPr="0086268A">
        <w:rPr>
          <w:rFonts w:ascii="Calibri" w:hAnsi="Calibri" w:cs="Calibri"/>
          <w:b/>
          <w:bCs/>
          <w:color w:val="000000" w:themeColor="text1"/>
          <w:sz w:val="22"/>
          <w:szCs w:val="22"/>
        </w:rPr>
        <w:t>a continuación</w:t>
      </w:r>
      <w:r w:rsidR="00006272" w:rsidRPr="0086268A">
        <w:rPr>
          <w:rFonts w:ascii="Calibri" w:hAnsi="Calibri" w:cs="Calibri"/>
          <w:b/>
          <w:bCs/>
          <w:color w:val="000000" w:themeColor="text1"/>
          <w:sz w:val="22"/>
          <w:szCs w:val="22"/>
        </w:rPr>
        <w:t>:</w:t>
      </w:r>
      <w:bookmarkEnd w:id="37"/>
    </w:p>
    <w:p w14:paraId="625F4F1C" w14:textId="77777777" w:rsidR="0082430D" w:rsidRPr="001C4A05" w:rsidRDefault="0082430D" w:rsidP="001C4A05">
      <w:pPr>
        <w:spacing w:after="0" w:line="240" w:lineRule="auto"/>
        <w:ind w:right="48"/>
        <w:rPr>
          <w:rFonts w:ascii="Calibri" w:hAnsi="Calibri" w:cs="Calibri"/>
          <w:noProof/>
          <w:lang w:eastAsia="es-CL"/>
        </w:rPr>
      </w:pPr>
    </w:p>
    <w:p w14:paraId="4D625DDD" w14:textId="14A0F7AE" w:rsidR="00006272" w:rsidRPr="0086268A" w:rsidRDefault="00F318F9" w:rsidP="006D16BA">
      <w:pPr>
        <w:pStyle w:val="Prrafodelista"/>
        <w:spacing w:after="0" w:line="240" w:lineRule="auto"/>
        <w:ind w:left="0"/>
        <w:rPr>
          <w:rFonts w:ascii="Calibri" w:hAnsi="Calibri" w:cs="Calibri"/>
          <w:noProof/>
          <w:lang w:eastAsia="es-CL"/>
        </w:rPr>
      </w:pPr>
      <w:r w:rsidRPr="0086268A">
        <w:rPr>
          <w:rFonts w:ascii="Calibri" w:hAnsi="Calibri" w:cs="Calibri"/>
          <w:noProof/>
          <w:lang w:eastAsia="es-CL"/>
        </w:rPr>
        <w:drawing>
          <wp:anchor distT="0" distB="0" distL="114300" distR="114300" simplePos="0" relativeHeight="251663872" behindDoc="0" locked="0" layoutInCell="1" allowOverlap="1" wp14:anchorId="4CBA0C6A" wp14:editId="66EFB288">
            <wp:simplePos x="0" y="0"/>
            <wp:positionH relativeFrom="column">
              <wp:posOffset>234315</wp:posOffset>
            </wp:positionH>
            <wp:positionV relativeFrom="paragraph">
              <wp:posOffset>38100</wp:posOffset>
            </wp:positionV>
            <wp:extent cx="5067300" cy="752475"/>
            <wp:effectExtent l="0" t="38100" r="38100" b="66675"/>
            <wp:wrapTopAndBottom/>
            <wp:docPr id="4" name="Diagrama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anchor>
        </w:drawing>
      </w:r>
      <w:bookmarkEnd w:id="38"/>
    </w:p>
    <w:tbl>
      <w:tblPr>
        <w:tblpPr w:leftFromText="141" w:rightFromText="141" w:vertAnchor="text" w:horzAnchor="margin" w:tblpY="64"/>
        <w:tblW w:w="5000" w:type="pct"/>
        <w:tblCellMar>
          <w:left w:w="70" w:type="dxa"/>
          <w:right w:w="70" w:type="dxa"/>
        </w:tblCellMar>
        <w:tblLook w:val="04A0" w:firstRow="1" w:lastRow="0" w:firstColumn="1" w:lastColumn="0" w:noHBand="0" w:noVBand="1"/>
      </w:tblPr>
      <w:tblGrid>
        <w:gridCol w:w="1455"/>
        <w:gridCol w:w="5886"/>
        <w:gridCol w:w="1487"/>
      </w:tblGrid>
      <w:tr w:rsidR="002B65A7" w:rsidRPr="0086268A" w14:paraId="72DFFB68" w14:textId="77777777" w:rsidTr="00302752">
        <w:trPr>
          <w:trHeight w:val="20"/>
          <w:tblHeader/>
        </w:trPr>
        <w:tc>
          <w:tcPr>
            <w:tcW w:w="799"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hideMark/>
          </w:tcPr>
          <w:p w14:paraId="6A2B10F8" w14:textId="77777777" w:rsidR="002B65A7" w:rsidRPr="0086268A" w:rsidRDefault="002B65A7" w:rsidP="001208BE">
            <w:pPr>
              <w:spacing w:after="0" w:line="240" w:lineRule="auto"/>
              <w:rPr>
                <w:rFonts w:ascii="Calibri" w:hAnsi="Calibri" w:cs="Calibri"/>
                <w:b/>
                <w:bCs/>
                <w:color w:val="000000"/>
                <w:lang w:eastAsia="es-CL"/>
              </w:rPr>
            </w:pPr>
            <w:r w:rsidRPr="0086268A">
              <w:rPr>
                <w:rFonts w:ascii="Calibri" w:hAnsi="Calibri" w:cs="Calibri"/>
                <w:b/>
                <w:bCs/>
                <w:color w:val="000000"/>
                <w:lang w:eastAsia="es-CL"/>
              </w:rPr>
              <w:lastRenderedPageBreak/>
              <w:t>Criterios para Evaluar</w:t>
            </w:r>
          </w:p>
        </w:tc>
        <w:tc>
          <w:tcPr>
            <w:tcW w:w="3386" w:type="pct"/>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1136E685" w14:textId="77777777" w:rsidR="002B65A7" w:rsidRPr="0086268A" w:rsidRDefault="002B65A7" w:rsidP="001208BE">
            <w:pPr>
              <w:spacing w:after="0" w:line="240" w:lineRule="auto"/>
              <w:jc w:val="center"/>
              <w:rPr>
                <w:rFonts w:ascii="Calibri" w:hAnsi="Calibri" w:cs="Calibri"/>
                <w:b/>
                <w:bCs/>
                <w:color w:val="000000"/>
                <w:lang w:eastAsia="es-CL"/>
              </w:rPr>
            </w:pPr>
            <w:r w:rsidRPr="0086268A">
              <w:rPr>
                <w:rFonts w:ascii="Calibri" w:hAnsi="Calibri" w:cs="Calibri"/>
                <w:b/>
                <w:bCs/>
                <w:color w:val="000000"/>
                <w:lang w:eastAsia="es-CL"/>
              </w:rPr>
              <w:t>Primera Etapa: Documento a presentar</w:t>
            </w:r>
          </w:p>
        </w:tc>
        <w:tc>
          <w:tcPr>
            <w:tcW w:w="816" w:type="pct"/>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236296D" w14:textId="77777777" w:rsidR="002B65A7" w:rsidRPr="0086268A" w:rsidRDefault="002B65A7" w:rsidP="001208BE">
            <w:pPr>
              <w:spacing w:after="0" w:line="240" w:lineRule="auto"/>
              <w:jc w:val="center"/>
              <w:rPr>
                <w:rFonts w:ascii="Calibri" w:hAnsi="Calibri" w:cs="Calibri"/>
                <w:b/>
                <w:bCs/>
                <w:color w:val="000000"/>
                <w:lang w:eastAsia="es-CL"/>
              </w:rPr>
            </w:pPr>
            <w:r w:rsidRPr="0086268A">
              <w:rPr>
                <w:rFonts w:ascii="Calibri" w:hAnsi="Calibri" w:cs="Calibri"/>
                <w:b/>
                <w:bCs/>
                <w:color w:val="000000"/>
                <w:lang w:eastAsia="es-CL"/>
              </w:rPr>
              <w:t>Observación</w:t>
            </w:r>
          </w:p>
        </w:tc>
      </w:tr>
      <w:tr w:rsidR="002B65A7" w:rsidRPr="0086268A" w14:paraId="2F7BB75A" w14:textId="77777777" w:rsidTr="00302752">
        <w:trPr>
          <w:trHeight w:val="20"/>
          <w:tblHeader/>
        </w:trPr>
        <w:tc>
          <w:tcPr>
            <w:tcW w:w="799" w:type="pct"/>
            <w:tcBorders>
              <w:top w:val="nil"/>
              <w:left w:val="single" w:sz="4" w:space="0" w:color="auto"/>
              <w:bottom w:val="single" w:sz="4" w:space="0" w:color="auto"/>
              <w:right w:val="single" w:sz="4" w:space="0" w:color="auto"/>
            </w:tcBorders>
            <w:shd w:val="clear" w:color="auto" w:fill="auto"/>
            <w:vAlign w:val="center"/>
            <w:hideMark/>
          </w:tcPr>
          <w:p w14:paraId="15BCC98F"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color w:val="000000"/>
                <w:lang w:eastAsia="es-CL"/>
              </w:rPr>
              <w:t>Experiencia en el mercado</w:t>
            </w:r>
          </w:p>
        </w:tc>
        <w:tc>
          <w:tcPr>
            <w:tcW w:w="3386" w:type="pct"/>
            <w:tcBorders>
              <w:top w:val="nil"/>
              <w:left w:val="nil"/>
              <w:bottom w:val="single" w:sz="4" w:space="0" w:color="auto"/>
              <w:right w:val="single" w:sz="4" w:space="0" w:color="auto"/>
            </w:tcBorders>
            <w:shd w:val="clear" w:color="auto" w:fill="auto"/>
            <w:vAlign w:val="center"/>
            <w:hideMark/>
          </w:tcPr>
          <w:p w14:paraId="2D1B6921"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b/>
                <w:bCs/>
                <w:color w:val="000000"/>
                <w:lang w:eastAsia="es-CL"/>
              </w:rPr>
              <w:t>Proveedores Nuevos:</w:t>
            </w:r>
            <w:r w:rsidRPr="0086268A">
              <w:rPr>
                <w:rFonts w:ascii="Calibri" w:hAnsi="Calibri" w:cs="Calibri"/>
                <w:color w:val="000000"/>
                <w:lang w:eastAsia="es-CL"/>
              </w:rPr>
              <w:t xml:space="preserve"> Cinco cartas de referencia y recomendaciones de Instituciones de Salud que avalen su experiencia mínima de 5 años en el mercado nacional y/o internacional. Estas cartas deberán estar firmadas por jefe de Pabellón y/o Central de Procesamiento de la Institución de Salud</w:t>
            </w:r>
          </w:p>
          <w:p w14:paraId="72B9D63B" w14:textId="77C3C9A3"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b/>
                <w:color w:val="000000"/>
                <w:lang w:eastAsia="es-CL"/>
              </w:rPr>
              <w:t>Proveedores Conocidos por El Mandante en esta técnica Quirúrgica y/o en otras técnicas:</w:t>
            </w:r>
            <w:r w:rsidRPr="0086268A">
              <w:rPr>
                <w:rFonts w:ascii="Calibri" w:hAnsi="Calibri" w:cs="Calibri"/>
                <w:color w:val="000000"/>
                <w:lang w:eastAsia="es-CL"/>
              </w:rPr>
              <w:t xml:space="preserve"> Subir un certificado simple donde indique desde qué año trabaja con El Mandante. </w:t>
            </w:r>
          </w:p>
          <w:p w14:paraId="5E5C7737" w14:textId="77777777" w:rsidR="002B65A7" w:rsidRPr="0086268A" w:rsidRDefault="002B65A7" w:rsidP="001208BE">
            <w:pPr>
              <w:spacing w:after="0" w:line="240" w:lineRule="auto"/>
              <w:rPr>
                <w:rFonts w:ascii="Calibri" w:hAnsi="Calibri" w:cs="Calibri"/>
                <w:b/>
                <w:bCs/>
                <w:color w:val="000000"/>
                <w:lang w:eastAsia="es-CL"/>
              </w:rPr>
            </w:pPr>
            <w:r w:rsidRPr="0086268A">
              <w:rPr>
                <w:rFonts w:ascii="Calibri" w:hAnsi="Calibri" w:cs="Calibri"/>
                <w:b/>
                <w:color w:val="000000"/>
                <w:lang w:eastAsia="es-CL"/>
              </w:rPr>
              <w:t>Nota:</w:t>
            </w:r>
            <w:r w:rsidRPr="0086268A">
              <w:rPr>
                <w:rFonts w:ascii="Calibri" w:hAnsi="Calibri" w:cs="Calibri"/>
                <w:color w:val="000000"/>
                <w:lang w:eastAsia="es-CL"/>
              </w:rPr>
              <w:t xml:space="preserve"> Para el caso de proveedores nuevos, las cartas serán revisadas por la EU jefe de Pabellón y CDP del HT</w:t>
            </w:r>
          </w:p>
        </w:tc>
        <w:tc>
          <w:tcPr>
            <w:tcW w:w="816" w:type="pct"/>
            <w:tcBorders>
              <w:top w:val="nil"/>
              <w:left w:val="nil"/>
              <w:bottom w:val="single" w:sz="4" w:space="0" w:color="auto"/>
              <w:right w:val="single" w:sz="4" w:space="0" w:color="auto"/>
            </w:tcBorders>
            <w:shd w:val="clear" w:color="auto" w:fill="auto"/>
            <w:vAlign w:val="center"/>
            <w:hideMark/>
          </w:tcPr>
          <w:p w14:paraId="1C565478" w14:textId="77777777" w:rsidR="002B65A7" w:rsidRPr="0086268A" w:rsidRDefault="002B65A7" w:rsidP="001208BE">
            <w:pPr>
              <w:spacing w:after="0" w:line="240" w:lineRule="auto"/>
              <w:rPr>
                <w:rFonts w:ascii="Calibri" w:hAnsi="Calibri" w:cs="Calibri"/>
                <w:b/>
                <w:color w:val="000000"/>
                <w:lang w:eastAsia="es-CL"/>
              </w:rPr>
            </w:pPr>
            <w:r w:rsidRPr="0086268A">
              <w:rPr>
                <w:rFonts w:ascii="Calibri" w:hAnsi="Calibri" w:cs="Calibri"/>
                <w:b/>
                <w:color w:val="000000"/>
                <w:lang w:eastAsia="es-CL"/>
              </w:rPr>
              <w:t>OBLIGATORIO:</w:t>
            </w:r>
          </w:p>
          <w:p w14:paraId="36F3511E" w14:textId="77777777" w:rsidR="002B65A7" w:rsidRPr="0086268A" w:rsidRDefault="002B65A7" w:rsidP="001208BE">
            <w:pPr>
              <w:spacing w:after="0" w:line="240" w:lineRule="auto"/>
              <w:rPr>
                <w:rFonts w:ascii="Calibri" w:hAnsi="Calibri" w:cs="Calibri"/>
                <w:b/>
                <w:color w:val="000000"/>
                <w:lang w:eastAsia="es-CL"/>
              </w:rPr>
            </w:pPr>
            <w:r w:rsidRPr="0086268A">
              <w:rPr>
                <w:rFonts w:ascii="Calibri" w:hAnsi="Calibri" w:cs="Calibri"/>
                <w:b/>
                <w:color w:val="000000"/>
                <w:lang w:eastAsia="es-CL"/>
              </w:rPr>
              <w:t xml:space="preserve">Si presenta las 5 cartas, podrá pasar a la segunda etapa </w:t>
            </w:r>
          </w:p>
        </w:tc>
      </w:tr>
      <w:tr w:rsidR="002B65A7" w:rsidRPr="0086268A" w14:paraId="074C041C" w14:textId="77777777" w:rsidTr="00302752">
        <w:trPr>
          <w:trHeight w:val="20"/>
          <w:tblHeader/>
        </w:trPr>
        <w:tc>
          <w:tcPr>
            <w:tcW w:w="799" w:type="pct"/>
            <w:tcBorders>
              <w:top w:val="nil"/>
              <w:left w:val="single" w:sz="4" w:space="0" w:color="auto"/>
              <w:bottom w:val="single" w:sz="4" w:space="0" w:color="auto"/>
              <w:right w:val="single" w:sz="4" w:space="0" w:color="auto"/>
            </w:tcBorders>
            <w:shd w:val="clear" w:color="auto" w:fill="auto"/>
            <w:vAlign w:val="center"/>
          </w:tcPr>
          <w:p w14:paraId="3835CE2A"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color w:val="000000"/>
                <w:lang w:eastAsia="es-CL"/>
              </w:rPr>
              <w:t xml:space="preserve">Experiencia del servicio brindado </w:t>
            </w:r>
          </w:p>
        </w:tc>
        <w:tc>
          <w:tcPr>
            <w:tcW w:w="3386" w:type="pct"/>
            <w:tcBorders>
              <w:top w:val="nil"/>
              <w:left w:val="nil"/>
              <w:bottom w:val="single" w:sz="4" w:space="0" w:color="auto"/>
              <w:right w:val="single" w:sz="4" w:space="0" w:color="auto"/>
            </w:tcBorders>
            <w:shd w:val="clear" w:color="auto" w:fill="auto"/>
            <w:vAlign w:val="center"/>
          </w:tcPr>
          <w:p w14:paraId="0332EC44"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b/>
                <w:bCs/>
                <w:color w:val="000000"/>
                <w:lang w:eastAsia="es-CL"/>
              </w:rPr>
              <w:t>Proveedores Nuevos:</w:t>
            </w:r>
            <w:r w:rsidRPr="0086268A">
              <w:rPr>
                <w:rFonts w:ascii="Calibri" w:hAnsi="Calibri" w:cs="Calibri"/>
                <w:color w:val="000000"/>
                <w:lang w:eastAsia="es-CL"/>
              </w:rPr>
              <w:t xml:space="preserve"> Cinco cartas de referencia y recomendaciones de Instituciones de Salud que avalen la buena calidad del servicio entregado. Estas cartas deberán estar firmadas por jefe de Pabellón y/o Central de Procesamiento de la Institución de Salud</w:t>
            </w:r>
          </w:p>
          <w:p w14:paraId="539E995C"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b/>
                <w:color w:val="000000"/>
                <w:lang w:eastAsia="es-CL"/>
              </w:rPr>
              <w:t>Proveedores Conocidos por El Mandante en esta técnica Quirúrgica y/o en otras técnicas:</w:t>
            </w:r>
            <w:r w:rsidRPr="0086268A">
              <w:rPr>
                <w:rFonts w:ascii="Calibri" w:hAnsi="Calibri" w:cs="Calibri"/>
                <w:color w:val="000000"/>
                <w:lang w:eastAsia="es-CL"/>
              </w:rPr>
              <w:t xml:space="preserve"> En este caso la experiencia del servicio entregado por el proveedor conocido será evaluada internamente por las áreas usuarias de Pabellón y CDP.</w:t>
            </w:r>
          </w:p>
          <w:p w14:paraId="066E4228"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b/>
                <w:color w:val="000000"/>
                <w:lang w:eastAsia="es-CL"/>
              </w:rPr>
              <w:t>Nota:</w:t>
            </w:r>
            <w:r w:rsidRPr="0086268A">
              <w:rPr>
                <w:rFonts w:ascii="Calibri" w:hAnsi="Calibri" w:cs="Calibri"/>
                <w:color w:val="000000"/>
                <w:lang w:eastAsia="es-CL"/>
              </w:rPr>
              <w:t xml:space="preserve"> Para el caso de proveedores nuevos, las cartas serán revisadas por la EU jefe de Pabellón y CDP del HT</w:t>
            </w:r>
          </w:p>
        </w:tc>
        <w:tc>
          <w:tcPr>
            <w:tcW w:w="816" w:type="pct"/>
            <w:tcBorders>
              <w:top w:val="nil"/>
              <w:left w:val="nil"/>
              <w:bottom w:val="single" w:sz="4" w:space="0" w:color="auto"/>
              <w:right w:val="single" w:sz="4" w:space="0" w:color="auto"/>
            </w:tcBorders>
            <w:shd w:val="clear" w:color="auto" w:fill="auto"/>
            <w:vAlign w:val="center"/>
          </w:tcPr>
          <w:p w14:paraId="4EECB9F1" w14:textId="77777777" w:rsidR="002B65A7" w:rsidRPr="0086268A" w:rsidRDefault="002B65A7" w:rsidP="001208BE">
            <w:pPr>
              <w:spacing w:after="0" w:line="240" w:lineRule="auto"/>
              <w:rPr>
                <w:rFonts w:ascii="Calibri" w:hAnsi="Calibri" w:cs="Calibri"/>
                <w:b/>
                <w:color w:val="000000"/>
                <w:lang w:eastAsia="es-CL"/>
              </w:rPr>
            </w:pPr>
            <w:r w:rsidRPr="0086268A">
              <w:rPr>
                <w:rFonts w:ascii="Calibri" w:hAnsi="Calibri" w:cs="Calibri"/>
                <w:b/>
                <w:color w:val="000000"/>
                <w:lang w:eastAsia="es-CL"/>
              </w:rPr>
              <w:t>OBLIGATORIO:</w:t>
            </w:r>
          </w:p>
          <w:p w14:paraId="6AA64257" w14:textId="77777777" w:rsidR="002B65A7" w:rsidRPr="0086268A" w:rsidRDefault="002B65A7" w:rsidP="001208BE">
            <w:pPr>
              <w:spacing w:after="0" w:line="240" w:lineRule="auto"/>
              <w:rPr>
                <w:rFonts w:ascii="Calibri" w:hAnsi="Calibri" w:cs="Calibri"/>
                <w:b/>
                <w:color w:val="000000"/>
                <w:lang w:eastAsia="es-CL"/>
              </w:rPr>
            </w:pPr>
            <w:r w:rsidRPr="0086268A">
              <w:rPr>
                <w:rFonts w:ascii="Calibri" w:hAnsi="Calibri" w:cs="Calibri"/>
                <w:b/>
                <w:color w:val="000000"/>
                <w:lang w:eastAsia="es-CL"/>
              </w:rPr>
              <w:t>Si presenta las 5 cartas, podrá pasar a la segunda etapa</w:t>
            </w:r>
          </w:p>
        </w:tc>
      </w:tr>
      <w:tr w:rsidR="002B65A7" w:rsidRPr="0086268A" w14:paraId="38D28B45" w14:textId="77777777" w:rsidTr="00302752">
        <w:trPr>
          <w:trHeight w:val="20"/>
          <w:tblHeader/>
        </w:trPr>
        <w:tc>
          <w:tcPr>
            <w:tcW w:w="799" w:type="pct"/>
            <w:tcBorders>
              <w:top w:val="nil"/>
              <w:left w:val="single" w:sz="4" w:space="0" w:color="auto"/>
              <w:bottom w:val="single" w:sz="4" w:space="0" w:color="auto"/>
              <w:right w:val="single" w:sz="4" w:space="0" w:color="auto"/>
            </w:tcBorders>
            <w:shd w:val="clear" w:color="auto" w:fill="auto"/>
            <w:vAlign w:val="center"/>
            <w:hideMark/>
          </w:tcPr>
          <w:p w14:paraId="0A466D5B"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color w:val="000000"/>
                <w:lang w:eastAsia="es-CL"/>
              </w:rPr>
              <w:t>Certificaciones del ISP</w:t>
            </w:r>
          </w:p>
        </w:tc>
        <w:tc>
          <w:tcPr>
            <w:tcW w:w="3386" w:type="pct"/>
            <w:tcBorders>
              <w:top w:val="nil"/>
              <w:left w:val="nil"/>
              <w:bottom w:val="single" w:sz="4" w:space="0" w:color="auto"/>
              <w:right w:val="single" w:sz="4" w:space="0" w:color="auto"/>
            </w:tcBorders>
            <w:shd w:val="clear" w:color="auto" w:fill="auto"/>
            <w:vAlign w:val="center"/>
            <w:hideMark/>
          </w:tcPr>
          <w:p w14:paraId="4ADE04F7" w14:textId="77777777" w:rsidR="002B65A7" w:rsidRPr="0086268A" w:rsidRDefault="002B65A7" w:rsidP="001208BE">
            <w:pPr>
              <w:spacing w:after="0" w:line="240" w:lineRule="auto"/>
              <w:rPr>
                <w:rFonts w:ascii="Calibri" w:hAnsi="Calibri" w:cs="Calibri"/>
                <w:color w:val="000000"/>
                <w:lang w:eastAsia="es-CL"/>
              </w:rPr>
            </w:pPr>
            <w:r w:rsidRPr="0086268A">
              <w:rPr>
                <w:rFonts w:ascii="Calibri" w:hAnsi="Calibri" w:cs="Calibri"/>
                <w:color w:val="000000"/>
                <w:lang w:eastAsia="es-CL"/>
              </w:rPr>
              <w:t xml:space="preserve">Certificado del ISP para todos los proveedores </w:t>
            </w:r>
          </w:p>
        </w:tc>
        <w:tc>
          <w:tcPr>
            <w:tcW w:w="816" w:type="pct"/>
            <w:tcBorders>
              <w:top w:val="nil"/>
              <w:left w:val="nil"/>
              <w:bottom w:val="single" w:sz="4" w:space="0" w:color="auto"/>
              <w:right w:val="single" w:sz="4" w:space="0" w:color="auto"/>
            </w:tcBorders>
            <w:shd w:val="clear" w:color="auto" w:fill="auto"/>
            <w:vAlign w:val="center"/>
            <w:hideMark/>
          </w:tcPr>
          <w:p w14:paraId="42714774" w14:textId="77777777" w:rsidR="002B65A7" w:rsidRPr="0086268A" w:rsidRDefault="002B65A7" w:rsidP="001208BE">
            <w:pPr>
              <w:spacing w:after="0" w:line="240" w:lineRule="auto"/>
              <w:rPr>
                <w:rFonts w:ascii="Calibri" w:hAnsi="Calibri" w:cs="Calibri"/>
                <w:b/>
                <w:color w:val="000000"/>
                <w:lang w:eastAsia="es-CL"/>
              </w:rPr>
            </w:pPr>
            <w:r w:rsidRPr="0086268A">
              <w:rPr>
                <w:rFonts w:ascii="Calibri" w:hAnsi="Calibri" w:cs="Calibri"/>
                <w:b/>
                <w:color w:val="000000"/>
                <w:lang w:eastAsia="es-CL"/>
              </w:rPr>
              <w:t>OBLIGATORIO:</w:t>
            </w:r>
          </w:p>
          <w:p w14:paraId="0ECF112C" w14:textId="77777777" w:rsidR="002B65A7" w:rsidRPr="0086268A" w:rsidRDefault="002B65A7" w:rsidP="001208BE">
            <w:pPr>
              <w:spacing w:after="0" w:line="240" w:lineRule="auto"/>
              <w:rPr>
                <w:rFonts w:ascii="Calibri" w:hAnsi="Calibri" w:cs="Calibri"/>
                <w:b/>
                <w:color w:val="000000"/>
                <w:lang w:eastAsia="es-CL"/>
              </w:rPr>
            </w:pPr>
            <w:r w:rsidRPr="0086268A">
              <w:rPr>
                <w:rFonts w:ascii="Calibri" w:hAnsi="Calibri" w:cs="Calibri"/>
                <w:b/>
                <w:color w:val="000000"/>
                <w:lang w:eastAsia="es-CL"/>
              </w:rPr>
              <w:t xml:space="preserve">Si presenta certificado del ISP podrá pasar a la segunda Etapa </w:t>
            </w:r>
          </w:p>
        </w:tc>
      </w:tr>
    </w:tbl>
    <w:p w14:paraId="261AA898" w14:textId="77777777" w:rsidR="00442F7B" w:rsidRPr="0086268A" w:rsidRDefault="00442F7B" w:rsidP="001208BE">
      <w:pPr>
        <w:spacing w:after="0" w:line="240" w:lineRule="auto"/>
        <w:rPr>
          <w:rFonts w:ascii="Calibri" w:hAnsi="Calibri" w:cs="Calibri"/>
          <w:bCs/>
          <w:color w:val="000000" w:themeColor="text1"/>
        </w:rPr>
      </w:pPr>
    </w:p>
    <w:p w14:paraId="0CD88F32" w14:textId="50F47C6A" w:rsidR="00006272" w:rsidRPr="0086268A" w:rsidRDefault="00442F7B" w:rsidP="001208BE">
      <w:pPr>
        <w:spacing w:after="0" w:line="240" w:lineRule="auto"/>
        <w:rPr>
          <w:rFonts w:ascii="Calibri" w:hAnsi="Calibri" w:cs="Calibri"/>
          <w:bCs/>
          <w:color w:val="000000" w:themeColor="text1"/>
        </w:rPr>
      </w:pPr>
      <w:r w:rsidRPr="0086268A">
        <w:rPr>
          <w:rFonts w:ascii="Calibri" w:hAnsi="Calibri" w:cs="Calibri"/>
          <w:bCs/>
          <w:color w:val="000000" w:themeColor="text1"/>
        </w:rPr>
        <w:t>La presentación de los 3 documentos que a continuación se mencionan, son de carácter obligatorio. El solo hecho de no presentar uno o más de los documentos exigidos podrá dejar al oferente fuera de competencia.</w:t>
      </w:r>
    </w:p>
    <w:p w14:paraId="108EB780" w14:textId="77777777" w:rsidR="00F77B04" w:rsidRPr="0086268A" w:rsidRDefault="00F77B04" w:rsidP="001208BE">
      <w:pPr>
        <w:spacing w:after="0" w:line="240" w:lineRule="auto"/>
        <w:rPr>
          <w:rFonts w:ascii="Calibri" w:hAnsi="Calibri" w:cs="Calibri"/>
          <w:bCs/>
          <w:color w:val="000000" w:themeColor="text1"/>
        </w:rPr>
      </w:pPr>
    </w:p>
    <w:p w14:paraId="6D2DF729" w14:textId="77777777" w:rsidR="00F77B04" w:rsidRPr="0086268A" w:rsidRDefault="00F77B04" w:rsidP="00F77B04">
      <w:pPr>
        <w:pStyle w:val="Ttulo2"/>
        <w:numPr>
          <w:ilvl w:val="0"/>
          <w:numId w:val="31"/>
        </w:numPr>
        <w:spacing w:before="0" w:line="240" w:lineRule="auto"/>
        <w:rPr>
          <w:rFonts w:ascii="Calibri" w:hAnsi="Calibri" w:cs="Calibri"/>
          <w:b/>
          <w:bCs/>
          <w:color w:val="000000" w:themeColor="text1"/>
          <w:sz w:val="22"/>
          <w:szCs w:val="22"/>
        </w:rPr>
      </w:pPr>
      <w:bookmarkStart w:id="39" w:name="_Toc152599818"/>
      <w:r w:rsidRPr="0086268A">
        <w:rPr>
          <w:rFonts w:ascii="Calibri" w:hAnsi="Calibri" w:cs="Calibri"/>
          <w:b/>
          <w:bCs/>
          <w:color w:val="000000" w:themeColor="text1"/>
          <w:sz w:val="22"/>
          <w:szCs w:val="22"/>
        </w:rPr>
        <w:t>Incumplimientos, Término o suspensión del contrato</w:t>
      </w:r>
      <w:bookmarkEnd w:id="39"/>
      <w:r w:rsidRPr="0086268A">
        <w:rPr>
          <w:rFonts w:ascii="Calibri" w:hAnsi="Calibri" w:cs="Calibri"/>
          <w:b/>
          <w:bCs/>
          <w:color w:val="000000" w:themeColor="text1"/>
          <w:sz w:val="22"/>
          <w:szCs w:val="22"/>
        </w:rPr>
        <w:t xml:space="preserve"> </w:t>
      </w:r>
    </w:p>
    <w:p w14:paraId="176FBF81" w14:textId="77777777" w:rsidR="00F77B04" w:rsidRPr="0086268A" w:rsidRDefault="00F77B04" w:rsidP="00F77B04">
      <w:pPr>
        <w:spacing w:after="0" w:line="240" w:lineRule="auto"/>
        <w:jc w:val="both"/>
        <w:rPr>
          <w:rFonts w:ascii="Calibri" w:hAnsi="Calibri" w:cs="Calibri"/>
        </w:rPr>
      </w:pPr>
    </w:p>
    <w:p w14:paraId="35128903" w14:textId="77777777" w:rsidR="00F77B04" w:rsidRPr="0086268A" w:rsidRDefault="00F77B04" w:rsidP="00F77B04">
      <w:pPr>
        <w:spacing w:after="0" w:line="240" w:lineRule="auto"/>
        <w:jc w:val="both"/>
        <w:rPr>
          <w:rFonts w:ascii="Calibri" w:hAnsi="Calibri" w:cs="Calibri"/>
        </w:rPr>
      </w:pPr>
      <w:r w:rsidRPr="0086268A">
        <w:rPr>
          <w:rFonts w:ascii="Calibri" w:hAnsi="Calibri" w:cs="Calibri"/>
        </w:rPr>
        <w:t xml:space="preserve">El incumplimiento en la calidad y entrega de los productos acordados habilitará al Mandante para aplicar multas por la suma que resulte del cálculo de penalidades según Tabla descrita anteriormente, deducibles del pago mensual normal, a través de una nota de crédito, correspondiente al mes del incumplimiento o del siguiente pago más inmediato posible. </w:t>
      </w:r>
    </w:p>
    <w:p w14:paraId="231F0711" w14:textId="77777777" w:rsidR="00F77B04" w:rsidRPr="0086268A" w:rsidRDefault="00F77B04" w:rsidP="00F77B04">
      <w:pPr>
        <w:spacing w:after="0" w:line="240" w:lineRule="auto"/>
        <w:jc w:val="both"/>
        <w:rPr>
          <w:rFonts w:ascii="Calibri" w:hAnsi="Calibri" w:cs="Calibri"/>
        </w:rPr>
      </w:pPr>
    </w:p>
    <w:p w14:paraId="785EDBE2" w14:textId="77777777" w:rsidR="00F77B04" w:rsidRPr="0086268A" w:rsidRDefault="00F77B04" w:rsidP="00F77B04">
      <w:pPr>
        <w:spacing w:after="0" w:line="240" w:lineRule="auto"/>
        <w:jc w:val="both"/>
        <w:rPr>
          <w:rFonts w:ascii="Calibri" w:hAnsi="Calibri" w:cs="Calibri"/>
        </w:rPr>
      </w:pPr>
      <w:r w:rsidRPr="0086268A">
        <w:rPr>
          <w:rFonts w:ascii="Calibri" w:hAnsi="Calibri" w:cs="Calibri"/>
        </w:rPr>
        <w:t xml:space="preserve">Cuando por cualquier causa, El Mandante decida poner término anticipado al contrato deberá hacerlo con 30 días de anticipación, y el Proponente se obliga a seguir prestando los servicios íntegramente por ese periodo. En caso contrario, se compromete a indemnizar a El Mandante económicamente por los valores de las órdenes de compra que se le hubieren emitido o fueren necesarias emitir para cumplir con los servicios no prestados, y/o de asumir el cobro de las garantías comprometidas, sin perjuicio de las responsabilidades que asume solidariamente mediante este </w:t>
      </w:r>
      <w:r w:rsidRPr="0086268A">
        <w:rPr>
          <w:rFonts w:ascii="Calibri" w:hAnsi="Calibri" w:cs="Calibri"/>
        </w:rPr>
        <w:lastRenderedPageBreak/>
        <w:t>acto por eventuales daños a pacientes, demandas u otros que resultaren de la falta al cumplimiento de lo estipulado en estas bases de licitación.</w:t>
      </w:r>
    </w:p>
    <w:p w14:paraId="6A265C98" w14:textId="77777777" w:rsidR="00F77B04" w:rsidRPr="0086268A" w:rsidRDefault="00F77B04" w:rsidP="00F77B04">
      <w:pPr>
        <w:spacing w:after="0" w:line="240" w:lineRule="auto"/>
        <w:jc w:val="both"/>
        <w:rPr>
          <w:rFonts w:ascii="Calibri" w:hAnsi="Calibri" w:cs="Calibri"/>
        </w:rPr>
      </w:pPr>
    </w:p>
    <w:p w14:paraId="5CBB17D9" w14:textId="77777777" w:rsidR="00F77B04" w:rsidRPr="0086268A" w:rsidRDefault="00F77B04" w:rsidP="00F77B04">
      <w:pPr>
        <w:spacing w:after="0" w:line="240" w:lineRule="auto"/>
        <w:jc w:val="both"/>
        <w:rPr>
          <w:rFonts w:ascii="Calibri" w:hAnsi="Calibri" w:cs="Calibri"/>
        </w:rPr>
      </w:pPr>
      <w:r w:rsidRPr="0086268A">
        <w:rPr>
          <w:rFonts w:ascii="Calibri" w:hAnsi="Calibri" w:cs="Calibri"/>
        </w:rPr>
        <w:t xml:space="preserve">Finalmente, sea cual fuere la forma en que se ponga término anticipado al contrato, la empresa adjudicada no tendrá derecho a reclamo o indemnización alguna, renunciando expresamente a dichas acciones, y deberá prestar el Servicio hasta el último día del mes en que el contrato deba terminar. </w:t>
      </w:r>
    </w:p>
    <w:p w14:paraId="4E55D2B0" w14:textId="77777777" w:rsidR="00006272" w:rsidRPr="0086268A" w:rsidRDefault="00006272">
      <w:pPr>
        <w:rPr>
          <w:rFonts w:ascii="Calibri" w:hAnsi="Calibri" w:cs="Calibri"/>
          <w:bCs/>
          <w:color w:val="000000" w:themeColor="text1"/>
        </w:rPr>
      </w:pPr>
      <w:r w:rsidRPr="0086268A">
        <w:rPr>
          <w:rFonts w:ascii="Calibri" w:hAnsi="Calibri" w:cs="Calibri"/>
          <w:bCs/>
          <w:color w:val="000000" w:themeColor="text1"/>
        </w:rPr>
        <w:br w:type="page"/>
      </w:r>
    </w:p>
    <w:p w14:paraId="4B94EE52" w14:textId="198EE0F5" w:rsidR="009157FA" w:rsidRPr="0086268A" w:rsidRDefault="00FD253D" w:rsidP="00006272">
      <w:pPr>
        <w:pStyle w:val="Ttulo1"/>
        <w:spacing w:before="0" w:line="240" w:lineRule="auto"/>
        <w:rPr>
          <w:rFonts w:ascii="Calibri" w:hAnsi="Calibri" w:cs="Calibri"/>
          <w:b/>
          <w:bCs/>
          <w:color w:val="000000" w:themeColor="text1"/>
          <w:sz w:val="22"/>
          <w:szCs w:val="22"/>
        </w:rPr>
      </w:pPr>
      <w:bookmarkStart w:id="40" w:name="_Toc152599819"/>
      <w:r w:rsidRPr="0086268A">
        <w:rPr>
          <w:rFonts w:ascii="Calibri" w:hAnsi="Calibri" w:cs="Calibri"/>
          <w:b/>
          <w:bCs/>
          <w:color w:val="000000" w:themeColor="text1"/>
          <w:sz w:val="22"/>
          <w:szCs w:val="22"/>
        </w:rPr>
        <w:lastRenderedPageBreak/>
        <w:t>A</w:t>
      </w:r>
      <w:r w:rsidR="00DF1698" w:rsidRPr="0086268A">
        <w:rPr>
          <w:rFonts w:ascii="Calibri" w:hAnsi="Calibri" w:cs="Calibri"/>
          <w:b/>
          <w:bCs/>
          <w:color w:val="000000" w:themeColor="text1"/>
          <w:sz w:val="22"/>
          <w:szCs w:val="22"/>
        </w:rPr>
        <w:t xml:space="preserve">nexo </w:t>
      </w:r>
      <w:proofErr w:type="spellStart"/>
      <w:r w:rsidR="00DF1698" w:rsidRPr="0086268A">
        <w:rPr>
          <w:rFonts w:ascii="Calibri" w:hAnsi="Calibri" w:cs="Calibri"/>
          <w:b/>
          <w:bCs/>
          <w:color w:val="000000" w:themeColor="text1"/>
          <w:sz w:val="22"/>
          <w:szCs w:val="22"/>
        </w:rPr>
        <w:t>N°</w:t>
      </w:r>
      <w:proofErr w:type="spellEnd"/>
      <w:r w:rsidR="00006272" w:rsidRPr="0086268A">
        <w:rPr>
          <w:rFonts w:ascii="Calibri" w:hAnsi="Calibri" w:cs="Calibri"/>
          <w:b/>
          <w:bCs/>
          <w:color w:val="000000" w:themeColor="text1"/>
          <w:sz w:val="22"/>
          <w:szCs w:val="22"/>
        </w:rPr>
        <w:t xml:space="preserve"> </w:t>
      </w:r>
      <w:r w:rsidR="001C4A05">
        <w:rPr>
          <w:rFonts w:ascii="Calibri" w:hAnsi="Calibri" w:cs="Calibri"/>
          <w:b/>
          <w:bCs/>
          <w:color w:val="000000" w:themeColor="text1"/>
          <w:sz w:val="22"/>
          <w:szCs w:val="22"/>
        </w:rPr>
        <w:t>8</w:t>
      </w:r>
      <w:r w:rsidR="00DF1698" w:rsidRPr="0086268A">
        <w:rPr>
          <w:rFonts w:ascii="Calibri" w:hAnsi="Calibri" w:cs="Calibri"/>
          <w:b/>
          <w:bCs/>
          <w:color w:val="000000" w:themeColor="text1"/>
          <w:sz w:val="22"/>
          <w:szCs w:val="22"/>
        </w:rPr>
        <w:t xml:space="preserve"> Pauta gen</w:t>
      </w:r>
      <w:r w:rsidRPr="0086268A">
        <w:rPr>
          <w:rFonts w:ascii="Calibri" w:hAnsi="Calibri" w:cs="Calibri"/>
          <w:b/>
          <w:bCs/>
          <w:color w:val="000000" w:themeColor="text1"/>
          <w:sz w:val="22"/>
          <w:szCs w:val="22"/>
        </w:rPr>
        <w:t>eral de evaluación</w:t>
      </w:r>
      <w:bookmarkEnd w:id="40"/>
    </w:p>
    <w:tbl>
      <w:tblPr>
        <w:tblW w:w="5000" w:type="pct"/>
        <w:tblCellMar>
          <w:left w:w="70" w:type="dxa"/>
          <w:right w:w="70" w:type="dxa"/>
        </w:tblCellMar>
        <w:tblLook w:val="04A0" w:firstRow="1" w:lastRow="0" w:firstColumn="1" w:lastColumn="0" w:noHBand="0" w:noVBand="1"/>
      </w:tblPr>
      <w:tblGrid>
        <w:gridCol w:w="1740"/>
        <w:gridCol w:w="1283"/>
        <w:gridCol w:w="878"/>
        <w:gridCol w:w="1410"/>
        <w:gridCol w:w="645"/>
        <w:gridCol w:w="400"/>
        <w:gridCol w:w="615"/>
        <w:gridCol w:w="980"/>
        <w:gridCol w:w="406"/>
        <w:gridCol w:w="335"/>
        <w:gridCol w:w="146"/>
      </w:tblGrid>
      <w:tr w:rsidR="009157FA" w:rsidRPr="001C4A05" w14:paraId="6AF89897" w14:textId="77777777" w:rsidTr="006D16BA">
        <w:trPr>
          <w:gridAfter w:val="1"/>
          <w:wAfter w:w="76" w:type="pct"/>
          <w:trHeight w:val="387"/>
        </w:trPr>
        <w:tc>
          <w:tcPr>
            <w:tcW w:w="1033" w:type="pct"/>
            <w:tcBorders>
              <w:top w:val="nil"/>
              <w:left w:val="nil"/>
              <w:bottom w:val="nil"/>
              <w:right w:val="nil"/>
            </w:tcBorders>
            <w:shd w:val="clear" w:color="000000" w:fill="FFFFFF"/>
            <w:noWrap/>
            <w:vAlign w:val="bottom"/>
            <w:hideMark/>
          </w:tcPr>
          <w:p w14:paraId="0EB2A96B"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465" w:type="pct"/>
            <w:gridSpan w:val="5"/>
            <w:tcBorders>
              <w:top w:val="nil"/>
              <w:left w:val="nil"/>
              <w:bottom w:val="nil"/>
              <w:right w:val="nil"/>
            </w:tcBorders>
            <w:shd w:val="clear" w:color="000000" w:fill="FFFFFF"/>
            <w:noWrap/>
            <w:vAlign w:val="center"/>
            <w:hideMark/>
          </w:tcPr>
          <w:p w14:paraId="771A2C22" w14:textId="77777777" w:rsidR="009157FA" w:rsidRPr="001C4A05" w:rsidRDefault="009157FA" w:rsidP="001208BE">
            <w:pPr>
              <w:spacing w:after="0" w:line="240" w:lineRule="auto"/>
              <w:rPr>
                <w:rFonts w:ascii="Calibri" w:eastAsia="Times New Roman" w:hAnsi="Calibri" w:cs="Calibri"/>
                <w:b/>
                <w:bCs/>
                <w:color w:val="000000"/>
                <w:sz w:val="18"/>
                <w:u w:val="single"/>
                <w:lang w:eastAsia="es-CL"/>
              </w:rPr>
            </w:pPr>
            <w:r w:rsidRPr="001C4A05">
              <w:rPr>
                <w:rFonts w:ascii="Calibri" w:eastAsia="Times New Roman" w:hAnsi="Calibri" w:cs="Calibri"/>
                <w:b/>
                <w:bCs/>
                <w:color w:val="000000"/>
                <w:sz w:val="18"/>
                <w:u w:val="single"/>
                <w:lang w:eastAsia="es-CL"/>
              </w:rPr>
              <w:t xml:space="preserve">PAUTA EVALUACIÓN INSUMOS E IMPLANTES QUIRURGICOS </w:t>
            </w:r>
          </w:p>
        </w:tc>
        <w:tc>
          <w:tcPr>
            <w:tcW w:w="353" w:type="pct"/>
            <w:tcBorders>
              <w:top w:val="nil"/>
              <w:left w:val="nil"/>
              <w:bottom w:val="nil"/>
              <w:right w:val="nil"/>
            </w:tcBorders>
            <w:shd w:val="clear" w:color="000000" w:fill="FFFFFF"/>
            <w:noWrap/>
            <w:vAlign w:val="center"/>
            <w:hideMark/>
          </w:tcPr>
          <w:p w14:paraId="421C1262" w14:textId="406F9752" w:rsidR="009157FA" w:rsidRPr="001C4A05" w:rsidRDefault="009157FA" w:rsidP="001208BE">
            <w:pPr>
              <w:spacing w:after="0" w:line="240" w:lineRule="auto"/>
              <w:rPr>
                <w:rFonts w:ascii="Calibri" w:eastAsia="Times New Roman" w:hAnsi="Calibri" w:cs="Calibri"/>
                <w:b/>
                <w:bCs/>
                <w:color w:val="000000"/>
                <w:sz w:val="18"/>
                <w:u w:val="single"/>
                <w:lang w:eastAsia="es-CL"/>
              </w:rPr>
            </w:pPr>
          </w:p>
        </w:tc>
        <w:tc>
          <w:tcPr>
            <w:tcW w:w="512" w:type="pct"/>
            <w:tcBorders>
              <w:top w:val="nil"/>
              <w:left w:val="nil"/>
              <w:bottom w:val="nil"/>
              <w:right w:val="nil"/>
            </w:tcBorders>
            <w:shd w:val="clear" w:color="auto" w:fill="auto"/>
            <w:noWrap/>
            <w:vAlign w:val="bottom"/>
            <w:hideMark/>
          </w:tcPr>
          <w:p w14:paraId="49FA0128" w14:textId="77ACEF91"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noProof/>
                <w:color w:val="000000"/>
                <w:sz w:val="18"/>
                <w:lang w:eastAsia="es-CL"/>
              </w:rPr>
              <w:drawing>
                <wp:anchor distT="0" distB="0" distL="114300" distR="114300" simplePos="0" relativeHeight="251662848" behindDoc="0" locked="0" layoutInCell="1" allowOverlap="1" wp14:anchorId="2B87AADD" wp14:editId="59D26657">
                  <wp:simplePos x="0" y="0"/>
                  <wp:positionH relativeFrom="column">
                    <wp:posOffset>307340</wp:posOffset>
                  </wp:positionH>
                  <wp:positionV relativeFrom="paragraph">
                    <wp:posOffset>27305</wp:posOffset>
                  </wp:positionV>
                  <wp:extent cx="661670" cy="457200"/>
                  <wp:effectExtent l="0" t="0" r="0" b="0"/>
                  <wp:wrapNone/>
                  <wp:docPr id="458371629" name="Imagen 7" descr="Interfaz de usuario gráfica&#10;&#10;Descripción generada automáticamente con confianza media">
                    <a:extLst xmlns:a="http://schemas.openxmlformats.org/drawingml/2006/main">
                      <a:ext uri="{FF2B5EF4-FFF2-40B4-BE49-F238E27FC236}">
                        <a16:creationId xmlns:a16="http://schemas.microsoft.com/office/drawing/2014/main" id="{00000000-0008-0000-0100-000003000000}"/>
                      </a:ext>
                    </a:extLst>
                  </wp:docPr>
                  <wp:cNvGraphicFramePr/>
                  <a:graphic xmlns:a="http://schemas.openxmlformats.org/drawingml/2006/main">
                    <a:graphicData uri="http://schemas.openxmlformats.org/drawingml/2006/picture">
                      <pic:pic xmlns:pic="http://schemas.openxmlformats.org/drawingml/2006/picture">
                        <pic:nvPicPr>
                          <pic:cNvPr id="458371629" name="Imagen 7" descr="Interfaz de usuario gráfica&#10;&#10;Descripción generada automáticamente con confianza media">
                            <a:extLst>
                              <a:ext uri="{FF2B5EF4-FFF2-40B4-BE49-F238E27FC236}">
                                <a16:creationId xmlns:a16="http://schemas.microsoft.com/office/drawing/2014/main" id="{00000000-0008-0000-0100-000003000000}"/>
                              </a:ext>
                            </a:extLst>
                          </pic:cNvPr>
                          <pic:cNvPicPr>
                            <a:picLocks noChangeAspect="1"/>
                          </pic:cNvPicPr>
                        </pic:nvPicPr>
                        <pic:blipFill>
                          <a:blip r:embed="rId14"/>
                          <a:stretch>
                            <a:fillRect/>
                          </a:stretch>
                        </pic:blipFill>
                        <pic:spPr>
                          <a:xfrm>
                            <a:off x="0" y="0"/>
                            <a:ext cx="661917" cy="46622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CellSpacing w:w="0" w:type="dxa"/>
              <w:tblCellMar>
                <w:left w:w="0" w:type="dxa"/>
                <w:right w:w="0" w:type="dxa"/>
              </w:tblCellMar>
              <w:tblLook w:val="04A0" w:firstRow="1" w:lastRow="0" w:firstColumn="1" w:lastColumn="0" w:noHBand="0" w:noVBand="1"/>
            </w:tblPr>
            <w:tblGrid>
              <w:gridCol w:w="840"/>
            </w:tblGrid>
            <w:tr w:rsidR="009157FA" w:rsidRPr="001C4A05" w14:paraId="26BA5047" w14:textId="77777777">
              <w:trPr>
                <w:trHeight w:val="387"/>
                <w:tblCellSpacing w:w="0" w:type="dxa"/>
              </w:trPr>
              <w:tc>
                <w:tcPr>
                  <w:tcW w:w="840" w:type="dxa"/>
                  <w:tcBorders>
                    <w:top w:val="nil"/>
                    <w:left w:val="nil"/>
                    <w:bottom w:val="nil"/>
                    <w:right w:val="nil"/>
                  </w:tcBorders>
                  <w:shd w:val="clear" w:color="000000" w:fill="FFFFFF"/>
                  <w:noWrap/>
                  <w:vAlign w:val="center"/>
                  <w:hideMark/>
                </w:tcPr>
                <w:p w14:paraId="170B4748" w14:textId="140CF231" w:rsidR="009157FA" w:rsidRPr="001C4A05" w:rsidRDefault="009157FA" w:rsidP="001208BE">
                  <w:pPr>
                    <w:spacing w:after="0" w:line="240" w:lineRule="auto"/>
                    <w:rPr>
                      <w:rFonts w:ascii="Calibri" w:eastAsia="Times New Roman" w:hAnsi="Calibri" w:cs="Calibri"/>
                      <w:b/>
                      <w:bCs/>
                      <w:color w:val="000000"/>
                      <w:sz w:val="18"/>
                      <w:u w:val="single"/>
                      <w:lang w:eastAsia="es-CL"/>
                    </w:rPr>
                  </w:pPr>
                </w:p>
              </w:tc>
            </w:tr>
          </w:tbl>
          <w:p w14:paraId="54A67355" w14:textId="77777777" w:rsidR="009157FA" w:rsidRPr="001C4A05" w:rsidRDefault="009157FA" w:rsidP="001208BE">
            <w:pPr>
              <w:spacing w:after="0" w:line="240" w:lineRule="auto"/>
              <w:rPr>
                <w:rFonts w:ascii="Calibri" w:eastAsia="Times New Roman" w:hAnsi="Calibri" w:cs="Calibri"/>
                <w:color w:val="000000"/>
                <w:sz w:val="18"/>
                <w:lang w:eastAsia="es-CL"/>
              </w:rPr>
            </w:pPr>
          </w:p>
        </w:tc>
        <w:tc>
          <w:tcPr>
            <w:tcW w:w="322" w:type="pct"/>
            <w:tcBorders>
              <w:top w:val="nil"/>
              <w:left w:val="nil"/>
              <w:bottom w:val="nil"/>
              <w:right w:val="nil"/>
            </w:tcBorders>
            <w:shd w:val="clear" w:color="000000" w:fill="FFFFFF"/>
            <w:noWrap/>
            <w:vAlign w:val="bottom"/>
            <w:hideMark/>
          </w:tcPr>
          <w:p w14:paraId="10A35EEC"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center"/>
            <w:hideMark/>
          </w:tcPr>
          <w:p w14:paraId="667D2B72"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r>
      <w:tr w:rsidR="009157FA" w:rsidRPr="001C4A05" w14:paraId="18F99C06" w14:textId="77777777" w:rsidTr="006D16BA">
        <w:trPr>
          <w:gridAfter w:val="1"/>
          <w:wAfter w:w="76" w:type="pct"/>
          <w:trHeight w:val="344"/>
        </w:trPr>
        <w:tc>
          <w:tcPr>
            <w:tcW w:w="10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E02D370"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Fecha solicitud</w:t>
            </w:r>
          </w:p>
        </w:tc>
        <w:tc>
          <w:tcPr>
            <w:tcW w:w="685" w:type="pct"/>
            <w:tcBorders>
              <w:top w:val="single" w:sz="4" w:space="0" w:color="auto"/>
              <w:left w:val="nil"/>
              <w:bottom w:val="single" w:sz="4" w:space="0" w:color="auto"/>
              <w:right w:val="nil"/>
            </w:tcBorders>
            <w:shd w:val="clear" w:color="000000" w:fill="FFFFFF"/>
            <w:vAlign w:val="center"/>
            <w:hideMark/>
          </w:tcPr>
          <w:p w14:paraId="2D764FD2"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469" w:type="pct"/>
            <w:tcBorders>
              <w:top w:val="single" w:sz="4" w:space="0" w:color="auto"/>
              <w:left w:val="nil"/>
              <w:bottom w:val="single" w:sz="4" w:space="0" w:color="auto"/>
              <w:right w:val="nil"/>
            </w:tcBorders>
            <w:shd w:val="clear" w:color="000000" w:fill="FFFFFF"/>
            <w:vAlign w:val="center"/>
            <w:hideMark/>
          </w:tcPr>
          <w:p w14:paraId="2EE106DA"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5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9D0B1B0" w14:textId="77777777" w:rsidR="009157FA" w:rsidRPr="001C4A05" w:rsidRDefault="009157FA" w:rsidP="001208BE">
            <w:pPr>
              <w:spacing w:after="0" w:line="240" w:lineRule="auto"/>
              <w:rPr>
                <w:rFonts w:ascii="Calibri" w:eastAsia="Times New Roman" w:hAnsi="Calibri" w:cs="Calibri"/>
                <w:b/>
                <w:bCs/>
                <w:color w:val="000000"/>
                <w:sz w:val="18"/>
                <w:lang w:eastAsia="es-CL"/>
              </w:rPr>
            </w:pPr>
            <w:proofErr w:type="spellStart"/>
            <w:r w:rsidRPr="001C4A05">
              <w:rPr>
                <w:rFonts w:ascii="Calibri" w:eastAsia="Times New Roman" w:hAnsi="Calibri" w:cs="Calibri"/>
                <w:b/>
                <w:bCs/>
                <w:color w:val="000000"/>
                <w:sz w:val="18"/>
                <w:lang w:eastAsia="es-CL"/>
              </w:rPr>
              <w:t>Nº</w:t>
            </w:r>
            <w:proofErr w:type="spellEnd"/>
            <w:r w:rsidRPr="001C4A05">
              <w:rPr>
                <w:rFonts w:ascii="Calibri" w:eastAsia="Times New Roman" w:hAnsi="Calibri" w:cs="Calibri"/>
                <w:b/>
                <w:bCs/>
                <w:color w:val="000000"/>
                <w:sz w:val="18"/>
                <w:lang w:eastAsia="es-CL"/>
              </w:rPr>
              <w:t xml:space="preserve"> Evaluación</w:t>
            </w:r>
          </w:p>
        </w:tc>
        <w:tc>
          <w:tcPr>
            <w:tcW w:w="559" w:type="pct"/>
            <w:gridSpan w:val="2"/>
            <w:tcBorders>
              <w:top w:val="single" w:sz="4" w:space="0" w:color="auto"/>
              <w:left w:val="nil"/>
              <w:bottom w:val="single" w:sz="4" w:space="0" w:color="auto"/>
              <w:right w:val="single" w:sz="4" w:space="0" w:color="auto"/>
            </w:tcBorders>
            <w:shd w:val="clear" w:color="000000" w:fill="FFFFFF"/>
            <w:vAlign w:val="center"/>
            <w:hideMark/>
          </w:tcPr>
          <w:p w14:paraId="263D7445"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866" w:type="pct"/>
            <w:gridSpan w:val="2"/>
            <w:tcBorders>
              <w:top w:val="nil"/>
              <w:left w:val="nil"/>
              <w:bottom w:val="nil"/>
              <w:right w:val="nil"/>
            </w:tcBorders>
            <w:shd w:val="clear" w:color="000000" w:fill="FFFFFF"/>
            <w:noWrap/>
            <w:vAlign w:val="center"/>
            <w:hideMark/>
          </w:tcPr>
          <w:p w14:paraId="1EA251E9"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22" w:type="pct"/>
            <w:tcBorders>
              <w:top w:val="nil"/>
              <w:left w:val="nil"/>
              <w:bottom w:val="nil"/>
              <w:right w:val="nil"/>
            </w:tcBorders>
            <w:shd w:val="clear" w:color="000000" w:fill="FFFFFF"/>
            <w:noWrap/>
            <w:vAlign w:val="center"/>
            <w:hideMark/>
          </w:tcPr>
          <w:p w14:paraId="542D1F20"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center"/>
            <w:hideMark/>
          </w:tcPr>
          <w:p w14:paraId="620FF36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r>
      <w:tr w:rsidR="009157FA" w:rsidRPr="001C4A05" w14:paraId="23454071" w14:textId="77777777" w:rsidTr="006D16BA">
        <w:trPr>
          <w:gridAfter w:val="1"/>
          <w:wAfter w:w="76" w:type="pct"/>
          <w:trHeight w:val="86"/>
        </w:trPr>
        <w:tc>
          <w:tcPr>
            <w:tcW w:w="1033" w:type="pct"/>
            <w:tcBorders>
              <w:top w:val="nil"/>
              <w:left w:val="nil"/>
              <w:bottom w:val="nil"/>
              <w:right w:val="nil"/>
            </w:tcBorders>
            <w:shd w:val="clear" w:color="000000" w:fill="FFFFFF"/>
            <w:vAlign w:val="center"/>
            <w:hideMark/>
          </w:tcPr>
          <w:p w14:paraId="3AE35158"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685" w:type="pct"/>
            <w:tcBorders>
              <w:top w:val="nil"/>
              <w:left w:val="nil"/>
              <w:bottom w:val="nil"/>
              <w:right w:val="nil"/>
            </w:tcBorders>
            <w:shd w:val="clear" w:color="000000" w:fill="FFFFFF"/>
            <w:noWrap/>
            <w:vAlign w:val="center"/>
            <w:hideMark/>
          </w:tcPr>
          <w:p w14:paraId="3DB47B87"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469" w:type="pct"/>
            <w:tcBorders>
              <w:top w:val="nil"/>
              <w:left w:val="nil"/>
              <w:bottom w:val="nil"/>
              <w:right w:val="nil"/>
            </w:tcBorders>
            <w:shd w:val="clear" w:color="000000" w:fill="FFFFFF"/>
            <w:noWrap/>
            <w:vAlign w:val="center"/>
            <w:hideMark/>
          </w:tcPr>
          <w:p w14:paraId="4FF3CCB9"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53" w:type="pct"/>
            <w:tcBorders>
              <w:top w:val="nil"/>
              <w:left w:val="nil"/>
              <w:bottom w:val="nil"/>
              <w:right w:val="nil"/>
            </w:tcBorders>
            <w:shd w:val="clear" w:color="000000" w:fill="FFFFFF"/>
            <w:noWrap/>
            <w:vAlign w:val="center"/>
            <w:hideMark/>
          </w:tcPr>
          <w:p w14:paraId="5701B783"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45" w:type="pct"/>
            <w:tcBorders>
              <w:top w:val="nil"/>
              <w:left w:val="nil"/>
              <w:bottom w:val="nil"/>
              <w:right w:val="nil"/>
            </w:tcBorders>
            <w:shd w:val="clear" w:color="000000" w:fill="FFFFFF"/>
            <w:noWrap/>
            <w:vAlign w:val="center"/>
            <w:hideMark/>
          </w:tcPr>
          <w:p w14:paraId="77EA026A"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14" w:type="pct"/>
            <w:tcBorders>
              <w:top w:val="nil"/>
              <w:left w:val="nil"/>
              <w:bottom w:val="nil"/>
              <w:right w:val="nil"/>
            </w:tcBorders>
            <w:shd w:val="clear" w:color="000000" w:fill="FFFFFF"/>
            <w:noWrap/>
            <w:vAlign w:val="center"/>
            <w:hideMark/>
          </w:tcPr>
          <w:p w14:paraId="676B96F0"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53" w:type="pct"/>
            <w:tcBorders>
              <w:top w:val="nil"/>
              <w:left w:val="nil"/>
              <w:bottom w:val="nil"/>
              <w:right w:val="nil"/>
            </w:tcBorders>
            <w:shd w:val="clear" w:color="000000" w:fill="FFFFFF"/>
            <w:noWrap/>
            <w:vAlign w:val="center"/>
            <w:hideMark/>
          </w:tcPr>
          <w:p w14:paraId="258A6DE6"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512" w:type="pct"/>
            <w:tcBorders>
              <w:top w:val="nil"/>
              <w:left w:val="nil"/>
              <w:bottom w:val="nil"/>
              <w:right w:val="nil"/>
            </w:tcBorders>
            <w:shd w:val="clear" w:color="000000" w:fill="FFFFFF"/>
            <w:noWrap/>
            <w:vAlign w:val="center"/>
            <w:hideMark/>
          </w:tcPr>
          <w:p w14:paraId="4AA6DBEF"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22" w:type="pct"/>
            <w:tcBorders>
              <w:top w:val="nil"/>
              <w:left w:val="nil"/>
              <w:bottom w:val="nil"/>
              <w:right w:val="nil"/>
            </w:tcBorders>
            <w:shd w:val="clear" w:color="000000" w:fill="FFFFFF"/>
            <w:noWrap/>
            <w:vAlign w:val="center"/>
            <w:hideMark/>
          </w:tcPr>
          <w:p w14:paraId="7E502F52"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center"/>
            <w:hideMark/>
          </w:tcPr>
          <w:p w14:paraId="65345246"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r>
      <w:tr w:rsidR="009157FA" w:rsidRPr="001C4A05" w14:paraId="10DD26F7" w14:textId="77777777" w:rsidTr="006D16BA">
        <w:trPr>
          <w:gridAfter w:val="1"/>
          <w:wAfter w:w="76" w:type="pct"/>
          <w:trHeight w:val="291"/>
        </w:trPr>
        <w:tc>
          <w:tcPr>
            <w:tcW w:w="10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2C5EFF1" w14:textId="29B74FE3"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xml:space="preserve">Descripción genérica </w:t>
            </w:r>
          </w:p>
        </w:tc>
        <w:tc>
          <w:tcPr>
            <w:tcW w:w="2465" w:type="pct"/>
            <w:gridSpan w:val="5"/>
            <w:tcBorders>
              <w:top w:val="single" w:sz="4" w:space="0" w:color="auto"/>
              <w:left w:val="nil"/>
              <w:bottom w:val="single" w:sz="4" w:space="0" w:color="auto"/>
              <w:right w:val="single" w:sz="4" w:space="0" w:color="000000"/>
            </w:tcBorders>
            <w:shd w:val="clear" w:color="000000" w:fill="FFFFFF"/>
            <w:hideMark/>
          </w:tcPr>
          <w:p w14:paraId="6E92AF90"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53" w:type="pct"/>
            <w:tcBorders>
              <w:top w:val="single" w:sz="4" w:space="0" w:color="auto"/>
              <w:left w:val="nil"/>
              <w:bottom w:val="single" w:sz="4" w:space="0" w:color="auto"/>
              <w:right w:val="single" w:sz="4" w:space="0" w:color="auto"/>
            </w:tcBorders>
            <w:shd w:val="clear" w:color="000000" w:fill="FFFFFF"/>
            <w:vAlign w:val="center"/>
            <w:hideMark/>
          </w:tcPr>
          <w:p w14:paraId="0C661E4D"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xml:space="preserve">Marca </w:t>
            </w:r>
          </w:p>
        </w:tc>
        <w:tc>
          <w:tcPr>
            <w:tcW w:w="1073" w:type="pct"/>
            <w:gridSpan w:val="3"/>
            <w:tcBorders>
              <w:top w:val="single" w:sz="4" w:space="0" w:color="auto"/>
              <w:left w:val="nil"/>
              <w:bottom w:val="single" w:sz="4" w:space="0" w:color="auto"/>
              <w:right w:val="single" w:sz="4" w:space="0" w:color="auto"/>
            </w:tcBorders>
            <w:shd w:val="clear" w:color="000000" w:fill="FFFFFF"/>
            <w:vAlign w:val="center"/>
            <w:hideMark/>
          </w:tcPr>
          <w:p w14:paraId="44A53488"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r>
      <w:tr w:rsidR="009157FA" w:rsidRPr="001C4A05" w14:paraId="39FB11D8" w14:textId="77777777" w:rsidTr="006D16BA">
        <w:trPr>
          <w:gridAfter w:val="1"/>
          <w:wAfter w:w="76" w:type="pct"/>
          <w:trHeight w:val="509"/>
        </w:trPr>
        <w:tc>
          <w:tcPr>
            <w:tcW w:w="1033" w:type="pct"/>
            <w:vMerge w:val="restart"/>
            <w:tcBorders>
              <w:top w:val="nil"/>
              <w:left w:val="single" w:sz="4" w:space="0" w:color="auto"/>
              <w:bottom w:val="single" w:sz="4" w:space="0" w:color="auto"/>
              <w:right w:val="single" w:sz="4" w:space="0" w:color="auto"/>
            </w:tcBorders>
            <w:shd w:val="clear" w:color="000000" w:fill="FFFFFF"/>
            <w:vAlign w:val="center"/>
            <w:hideMark/>
          </w:tcPr>
          <w:p w14:paraId="0F2C983E"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Proveedor</w:t>
            </w:r>
          </w:p>
        </w:tc>
        <w:tc>
          <w:tcPr>
            <w:tcW w:w="1906"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CD93314"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559" w:type="pct"/>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38954B6"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Referencia</w:t>
            </w:r>
          </w:p>
        </w:tc>
        <w:tc>
          <w:tcPr>
            <w:tcW w:w="1426" w:type="pct"/>
            <w:gridSpan w:val="4"/>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7683D123"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r>
      <w:tr w:rsidR="009157FA" w:rsidRPr="001C4A05" w14:paraId="7CE9EFC1" w14:textId="77777777" w:rsidTr="006D16BA">
        <w:trPr>
          <w:trHeight w:val="151"/>
        </w:trPr>
        <w:tc>
          <w:tcPr>
            <w:tcW w:w="1033" w:type="pct"/>
            <w:vMerge/>
            <w:tcBorders>
              <w:top w:val="nil"/>
              <w:left w:val="single" w:sz="4" w:space="0" w:color="auto"/>
              <w:bottom w:val="single" w:sz="4" w:space="0" w:color="auto"/>
              <w:right w:val="single" w:sz="4" w:space="0" w:color="auto"/>
            </w:tcBorders>
            <w:vAlign w:val="center"/>
            <w:hideMark/>
          </w:tcPr>
          <w:p w14:paraId="6FE8551F"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1906" w:type="pct"/>
            <w:gridSpan w:val="3"/>
            <w:vMerge/>
            <w:tcBorders>
              <w:top w:val="single" w:sz="4" w:space="0" w:color="auto"/>
              <w:left w:val="single" w:sz="4" w:space="0" w:color="auto"/>
              <w:bottom w:val="single" w:sz="4" w:space="0" w:color="auto"/>
              <w:right w:val="single" w:sz="4" w:space="0" w:color="auto"/>
            </w:tcBorders>
            <w:vAlign w:val="center"/>
            <w:hideMark/>
          </w:tcPr>
          <w:p w14:paraId="3F16754E"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559" w:type="pct"/>
            <w:gridSpan w:val="2"/>
            <w:vMerge/>
            <w:tcBorders>
              <w:top w:val="single" w:sz="4" w:space="0" w:color="auto"/>
              <w:left w:val="single" w:sz="4" w:space="0" w:color="auto"/>
              <w:bottom w:val="single" w:sz="4" w:space="0" w:color="000000"/>
              <w:right w:val="single" w:sz="4" w:space="0" w:color="000000"/>
            </w:tcBorders>
            <w:vAlign w:val="center"/>
            <w:hideMark/>
          </w:tcPr>
          <w:p w14:paraId="5B9F12AB"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1426" w:type="pct"/>
            <w:gridSpan w:val="4"/>
            <w:vMerge/>
            <w:tcBorders>
              <w:top w:val="single" w:sz="4" w:space="0" w:color="auto"/>
              <w:left w:val="single" w:sz="4" w:space="0" w:color="auto"/>
              <w:bottom w:val="single" w:sz="4" w:space="0" w:color="000000"/>
              <w:right w:val="single" w:sz="4" w:space="0" w:color="000000"/>
            </w:tcBorders>
            <w:vAlign w:val="center"/>
            <w:hideMark/>
          </w:tcPr>
          <w:p w14:paraId="009C0217"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tcBorders>
              <w:top w:val="nil"/>
              <w:left w:val="nil"/>
              <w:bottom w:val="nil"/>
              <w:right w:val="nil"/>
            </w:tcBorders>
            <w:shd w:val="clear" w:color="auto" w:fill="auto"/>
            <w:noWrap/>
            <w:vAlign w:val="bottom"/>
            <w:hideMark/>
          </w:tcPr>
          <w:p w14:paraId="7C08E945"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p>
        </w:tc>
      </w:tr>
      <w:tr w:rsidR="009157FA" w:rsidRPr="001C4A05" w14:paraId="236BAD2B" w14:textId="77777777" w:rsidTr="006D16BA">
        <w:trPr>
          <w:trHeight w:val="108"/>
        </w:trPr>
        <w:tc>
          <w:tcPr>
            <w:tcW w:w="1033" w:type="pct"/>
            <w:tcBorders>
              <w:top w:val="nil"/>
              <w:left w:val="nil"/>
              <w:bottom w:val="nil"/>
              <w:right w:val="nil"/>
            </w:tcBorders>
            <w:shd w:val="clear" w:color="000000" w:fill="FFFFFF"/>
            <w:vAlign w:val="center"/>
            <w:hideMark/>
          </w:tcPr>
          <w:p w14:paraId="359FB5E0"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685" w:type="pct"/>
            <w:tcBorders>
              <w:top w:val="nil"/>
              <w:left w:val="nil"/>
              <w:bottom w:val="nil"/>
              <w:right w:val="nil"/>
            </w:tcBorders>
            <w:shd w:val="clear" w:color="000000" w:fill="FFFFFF"/>
            <w:vAlign w:val="center"/>
            <w:hideMark/>
          </w:tcPr>
          <w:p w14:paraId="4B112878"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469" w:type="pct"/>
            <w:tcBorders>
              <w:top w:val="nil"/>
              <w:left w:val="nil"/>
              <w:bottom w:val="nil"/>
              <w:right w:val="nil"/>
            </w:tcBorders>
            <w:shd w:val="clear" w:color="000000" w:fill="FFFFFF"/>
            <w:vAlign w:val="center"/>
            <w:hideMark/>
          </w:tcPr>
          <w:p w14:paraId="6C4A521E"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53" w:type="pct"/>
            <w:tcBorders>
              <w:top w:val="nil"/>
              <w:left w:val="nil"/>
              <w:bottom w:val="nil"/>
              <w:right w:val="nil"/>
            </w:tcBorders>
            <w:shd w:val="clear" w:color="000000" w:fill="FFFFFF"/>
            <w:vAlign w:val="center"/>
            <w:hideMark/>
          </w:tcPr>
          <w:p w14:paraId="7A3D3085"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45" w:type="pct"/>
            <w:tcBorders>
              <w:top w:val="nil"/>
              <w:left w:val="nil"/>
              <w:bottom w:val="nil"/>
              <w:right w:val="nil"/>
            </w:tcBorders>
            <w:shd w:val="clear" w:color="000000" w:fill="FFFFFF"/>
            <w:vAlign w:val="center"/>
            <w:hideMark/>
          </w:tcPr>
          <w:p w14:paraId="187B669D"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14" w:type="pct"/>
            <w:tcBorders>
              <w:top w:val="nil"/>
              <w:left w:val="nil"/>
              <w:bottom w:val="nil"/>
              <w:right w:val="nil"/>
            </w:tcBorders>
            <w:shd w:val="clear" w:color="000000" w:fill="FFFFFF"/>
            <w:vAlign w:val="center"/>
            <w:hideMark/>
          </w:tcPr>
          <w:p w14:paraId="511C5818"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53" w:type="pct"/>
            <w:tcBorders>
              <w:top w:val="nil"/>
              <w:left w:val="nil"/>
              <w:bottom w:val="nil"/>
              <w:right w:val="nil"/>
            </w:tcBorders>
            <w:shd w:val="clear" w:color="000000" w:fill="FFFFFF"/>
            <w:vAlign w:val="center"/>
            <w:hideMark/>
          </w:tcPr>
          <w:p w14:paraId="476C805D"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512" w:type="pct"/>
            <w:tcBorders>
              <w:top w:val="nil"/>
              <w:left w:val="nil"/>
              <w:bottom w:val="nil"/>
              <w:right w:val="nil"/>
            </w:tcBorders>
            <w:shd w:val="clear" w:color="000000" w:fill="FFFFFF"/>
            <w:vAlign w:val="center"/>
            <w:hideMark/>
          </w:tcPr>
          <w:p w14:paraId="28853BFD"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22" w:type="pct"/>
            <w:tcBorders>
              <w:top w:val="nil"/>
              <w:left w:val="nil"/>
              <w:bottom w:val="nil"/>
              <w:right w:val="nil"/>
            </w:tcBorders>
            <w:shd w:val="clear" w:color="000000" w:fill="FFFFFF"/>
            <w:vAlign w:val="center"/>
            <w:hideMark/>
          </w:tcPr>
          <w:p w14:paraId="1A5B2856"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38" w:type="pct"/>
            <w:tcBorders>
              <w:top w:val="nil"/>
              <w:left w:val="nil"/>
              <w:bottom w:val="nil"/>
              <w:right w:val="nil"/>
            </w:tcBorders>
            <w:shd w:val="clear" w:color="000000" w:fill="FFFFFF"/>
            <w:noWrap/>
            <w:vAlign w:val="center"/>
            <w:hideMark/>
          </w:tcPr>
          <w:p w14:paraId="36273366"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18EBA6D3"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5CF6DF1A" w14:textId="77777777" w:rsidTr="006D16BA">
        <w:trPr>
          <w:trHeight w:val="205"/>
        </w:trPr>
        <w:tc>
          <w:tcPr>
            <w:tcW w:w="1033"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74DF0D28"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Nombre Comercial</w:t>
            </w:r>
          </w:p>
        </w:tc>
        <w:tc>
          <w:tcPr>
            <w:tcW w:w="2251" w:type="pct"/>
            <w:gridSpan w:val="4"/>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2C089CC3"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567" w:type="pct"/>
            <w:gridSpan w:val="2"/>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172A799" w14:textId="762B1C53"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Adjunta ficha técnica</w:t>
            </w:r>
          </w:p>
        </w:tc>
        <w:tc>
          <w:tcPr>
            <w:tcW w:w="51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69492B8"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SI / NO</w:t>
            </w:r>
          </w:p>
        </w:tc>
        <w:tc>
          <w:tcPr>
            <w:tcW w:w="560" w:type="pct"/>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0CCD532C"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6" w:type="pct"/>
            <w:vAlign w:val="center"/>
            <w:hideMark/>
          </w:tcPr>
          <w:p w14:paraId="3BFC668C"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BB596C8" w14:textId="77777777" w:rsidTr="006D16BA">
        <w:trPr>
          <w:trHeight w:val="205"/>
        </w:trPr>
        <w:tc>
          <w:tcPr>
            <w:tcW w:w="1033" w:type="pct"/>
            <w:vMerge/>
            <w:tcBorders>
              <w:top w:val="single" w:sz="4" w:space="0" w:color="auto"/>
              <w:left w:val="single" w:sz="4" w:space="0" w:color="auto"/>
              <w:bottom w:val="single" w:sz="4" w:space="0" w:color="000000"/>
              <w:right w:val="single" w:sz="4" w:space="0" w:color="auto"/>
            </w:tcBorders>
            <w:vAlign w:val="center"/>
            <w:hideMark/>
          </w:tcPr>
          <w:p w14:paraId="05D9C4E9"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2251" w:type="pct"/>
            <w:gridSpan w:val="4"/>
            <w:vMerge/>
            <w:tcBorders>
              <w:top w:val="single" w:sz="4" w:space="0" w:color="auto"/>
              <w:left w:val="single" w:sz="4" w:space="0" w:color="auto"/>
              <w:bottom w:val="single" w:sz="4" w:space="0" w:color="000000"/>
              <w:right w:val="single" w:sz="4" w:space="0" w:color="000000"/>
            </w:tcBorders>
            <w:vAlign w:val="center"/>
            <w:hideMark/>
          </w:tcPr>
          <w:p w14:paraId="0E63D7AB"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567" w:type="pct"/>
            <w:gridSpan w:val="2"/>
            <w:vMerge/>
            <w:tcBorders>
              <w:top w:val="single" w:sz="4" w:space="0" w:color="auto"/>
              <w:left w:val="single" w:sz="4" w:space="0" w:color="auto"/>
              <w:bottom w:val="single" w:sz="4" w:space="0" w:color="auto"/>
              <w:right w:val="single" w:sz="4" w:space="0" w:color="auto"/>
            </w:tcBorders>
            <w:vAlign w:val="center"/>
            <w:hideMark/>
          </w:tcPr>
          <w:p w14:paraId="2755775E"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512" w:type="pct"/>
            <w:vMerge/>
            <w:tcBorders>
              <w:top w:val="single" w:sz="4" w:space="0" w:color="auto"/>
              <w:left w:val="single" w:sz="4" w:space="0" w:color="auto"/>
              <w:bottom w:val="single" w:sz="4" w:space="0" w:color="000000"/>
              <w:right w:val="single" w:sz="4" w:space="0" w:color="auto"/>
            </w:tcBorders>
            <w:vAlign w:val="center"/>
            <w:hideMark/>
          </w:tcPr>
          <w:p w14:paraId="14D10620"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560" w:type="pct"/>
            <w:gridSpan w:val="2"/>
            <w:vMerge/>
            <w:tcBorders>
              <w:top w:val="single" w:sz="4" w:space="0" w:color="auto"/>
              <w:left w:val="single" w:sz="4" w:space="0" w:color="auto"/>
              <w:bottom w:val="single" w:sz="4" w:space="0" w:color="000000"/>
              <w:right w:val="single" w:sz="4" w:space="0" w:color="000000"/>
            </w:tcBorders>
            <w:vAlign w:val="center"/>
            <w:hideMark/>
          </w:tcPr>
          <w:p w14:paraId="31E4BD36"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tcBorders>
              <w:top w:val="nil"/>
              <w:left w:val="nil"/>
              <w:bottom w:val="nil"/>
              <w:right w:val="nil"/>
            </w:tcBorders>
            <w:shd w:val="clear" w:color="auto" w:fill="auto"/>
            <w:noWrap/>
            <w:vAlign w:val="bottom"/>
            <w:hideMark/>
          </w:tcPr>
          <w:p w14:paraId="2F3B9450"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p>
        </w:tc>
      </w:tr>
      <w:tr w:rsidR="009157FA" w:rsidRPr="001C4A05" w14:paraId="3980E9B6" w14:textId="77777777" w:rsidTr="006D16BA">
        <w:trPr>
          <w:trHeight w:val="151"/>
        </w:trPr>
        <w:tc>
          <w:tcPr>
            <w:tcW w:w="1033" w:type="pct"/>
            <w:tcBorders>
              <w:top w:val="nil"/>
              <w:left w:val="nil"/>
              <w:bottom w:val="nil"/>
              <w:right w:val="nil"/>
            </w:tcBorders>
            <w:shd w:val="clear" w:color="000000" w:fill="FFFFFF"/>
            <w:vAlign w:val="center"/>
            <w:hideMark/>
          </w:tcPr>
          <w:p w14:paraId="206648B4"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685" w:type="pct"/>
            <w:tcBorders>
              <w:top w:val="nil"/>
              <w:left w:val="nil"/>
              <w:bottom w:val="nil"/>
              <w:right w:val="nil"/>
            </w:tcBorders>
            <w:shd w:val="clear" w:color="000000" w:fill="FFFFFF"/>
            <w:vAlign w:val="center"/>
            <w:hideMark/>
          </w:tcPr>
          <w:p w14:paraId="0EFFF743"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469" w:type="pct"/>
            <w:tcBorders>
              <w:top w:val="nil"/>
              <w:left w:val="nil"/>
              <w:bottom w:val="nil"/>
              <w:right w:val="nil"/>
            </w:tcBorders>
            <w:shd w:val="clear" w:color="000000" w:fill="FFFFFF"/>
            <w:vAlign w:val="center"/>
            <w:hideMark/>
          </w:tcPr>
          <w:p w14:paraId="0CBD7EF7"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53" w:type="pct"/>
            <w:tcBorders>
              <w:top w:val="nil"/>
              <w:left w:val="nil"/>
              <w:bottom w:val="nil"/>
              <w:right w:val="nil"/>
            </w:tcBorders>
            <w:shd w:val="clear" w:color="000000" w:fill="FFFFFF"/>
            <w:vAlign w:val="center"/>
            <w:hideMark/>
          </w:tcPr>
          <w:p w14:paraId="5CBC70FE"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45" w:type="pct"/>
            <w:tcBorders>
              <w:top w:val="nil"/>
              <w:left w:val="nil"/>
              <w:bottom w:val="nil"/>
              <w:right w:val="nil"/>
            </w:tcBorders>
            <w:shd w:val="clear" w:color="000000" w:fill="FFFFFF"/>
            <w:vAlign w:val="center"/>
            <w:hideMark/>
          </w:tcPr>
          <w:p w14:paraId="4447A102"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14" w:type="pct"/>
            <w:tcBorders>
              <w:top w:val="nil"/>
              <w:left w:val="nil"/>
              <w:bottom w:val="nil"/>
              <w:right w:val="nil"/>
            </w:tcBorders>
            <w:shd w:val="clear" w:color="000000" w:fill="FFFFFF"/>
            <w:vAlign w:val="center"/>
            <w:hideMark/>
          </w:tcPr>
          <w:p w14:paraId="0AF89050"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53" w:type="pct"/>
            <w:tcBorders>
              <w:top w:val="nil"/>
              <w:left w:val="nil"/>
              <w:bottom w:val="nil"/>
              <w:right w:val="nil"/>
            </w:tcBorders>
            <w:shd w:val="clear" w:color="000000" w:fill="FFFFFF"/>
            <w:vAlign w:val="center"/>
            <w:hideMark/>
          </w:tcPr>
          <w:p w14:paraId="7CC50495"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512" w:type="pct"/>
            <w:tcBorders>
              <w:top w:val="nil"/>
              <w:left w:val="nil"/>
              <w:bottom w:val="nil"/>
              <w:right w:val="nil"/>
            </w:tcBorders>
            <w:shd w:val="clear" w:color="000000" w:fill="FFFFFF"/>
            <w:vAlign w:val="center"/>
            <w:hideMark/>
          </w:tcPr>
          <w:p w14:paraId="2D4DB8D3"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22" w:type="pct"/>
            <w:tcBorders>
              <w:top w:val="nil"/>
              <w:left w:val="nil"/>
              <w:bottom w:val="nil"/>
              <w:right w:val="nil"/>
            </w:tcBorders>
            <w:shd w:val="clear" w:color="000000" w:fill="FFFFFF"/>
            <w:vAlign w:val="center"/>
            <w:hideMark/>
          </w:tcPr>
          <w:p w14:paraId="19B83153"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38" w:type="pct"/>
            <w:tcBorders>
              <w:top w:val="nil"/>
              <w:left w:val="nil"/>
              <w:bottom w:val="nil"/>
              <w:right w:val="nil"/>
            </w:tcBorders>
            <w:shd w:val="clear" w:color="000000" w:fill="FFFFFF"/>
            <w:noWrap/>
            <w:vAlign w:val="center"/>
            <w:hideMark/>
          </w:tcPr>
          <w:p w14:paraId="4A48F93F"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6C8EB349"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45B847C5" w14:textId="77777777" w:rsidTr="006D16BA">
        <w:trPr>
          <w:trHeight w:val="387"/>
        </w:trPr>
        <w:tc>
          <w:tcPr>
            <w:tcW w:w="10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192BE11"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Indica Tiempo de la evaluación</w:t>
            </w:r>
          </w:p>
        </w:tc>
        <w:tc>
          <w:tcPr>
            <w:tcW w:w="2251" w:type="pct"/>
            <w:gridSpan w:val="4"/>
            <w:tcBorders>
              <w:top w:val="single" w:sz="4" w:space="0" w:color="auto"/>
              <w:left w:val="nil"/>
              <w:bottom w:val="single" w:sz="4" w:space="0" w:color="auto"/>
              <w:right w:val="single" w:sz="4" w:space="0" w:color="auto"/>
            </w:tcBorders>
            <w:shd w:val="clear" w:color="000000" w:fill="FFFFFF"/>
            <w:noWrap/>
            <w:vAlign w:val="center"/>
            <w:hideMark/>
          </w:tcPr>
          <w:p w14:paraId="15924894"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Desde   ____/____/_____</w:t>
            </w:r>
          </w:p>
        </w:tc>
        <w:tc>
          <w:tcPr>
            <w:tcW w:w="1640" w:type="pct"/>
            <w:gridSpan w:val="5"/>
            <w:tcBorders>
              <w:top w:val="single" w:sz="4" w:space="0" w:color="auto"/>
              <w:left w:val="nil"/>
              <w:bottom w:val="single" w:sz="4" w:space="0" w:color="auto"/>
              <w:right w:val="single" w:sz="4" w:space="0" w:color="auto"/>
            </w:tcBorders>
            <w:shd w:val="clear" w:color="000000" w:fill="FFFFFF"/>
            <w:noWrap/>
            <w:vAlign w:val="center"/>
            <w:hideMark/>
          </w:tcPr>
          <w:p w14:paraId="27F7044C" w14:textId="39CD9D2F"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Hasta ____/____/______</w:t>
            </w:r>
          </w:p>
        </w:tc>
        <w:tc>
          <w:tcPr>
            <w:tcW w:w="76" w:type="pct"/>
            <w:vAlign w:val="center"/>
            <w:hideMark/>
          </w:tcPr>
          <w:p w14:paraId="4A6CA9BB"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2B3953BB" w14:textId="77777777" w:rsidTr="006D16BA">
        <w:trPr>
          <w:trHeight w:val="151"/>
        </w:trPr>
        <w:tc>
          <w:tcPr>
            <w:tcW w:w="1033" w:type="pct"/>
            <w:tcBorders>
              <w:top w:val="nil"/>
              <w:left w:val="nil"/>
              <w:bottom w:val="nil"/>
              <w:right w:val="nil"/>
            </w:tcBorders>
            <w:shd w:val="clear" w:color="000000" w:fill="FFFFFF"/>
            <w:noWrap/>
            <w:vAlign w:val="bottom"/>
            <w:hideMark/>
          </w:tcPr>
          <w:p w14:paraId="49A62C6E"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685" w:type="pct"/>
            <w:tcBorders>
              <w:top w:val="nil"/>
              <w:left w:val="nil"/>
              <w:bottom w:val="nil"/>
              <w:right w:val="nil"/>
            </w:tcBorders>
            <w:shd w:val="clear" w:color="000000" w:fill="FFFFFF"/>
            <w:noWrap/>
            <w:vAlign w:val="bottom"/>
            <w:hideMark/>
          </w:tcPr>
          <w:p w14:paraId="070345F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469" w:type="pct"/>
            <w:tcBorders>
              <w:top w:val="nil"/>
              <w:left w:val="nil"/>
              <w:bottom w:val="nil"/>
              <w:right w:val="nil"/>
            </w:tcBorders>
            <w:shd w:val="clear" w:color="000000" w:fill="FFFFFF"/>
            <w:noWrap/>
            <w:vAlign w:val="bottom"/>
            <w:hideMark/>
          </w:tcPr>
          <w:p w14:paraId="239FCB94"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53" w:type="pct"/>
            <w:tcBorders>
              <w:top w:val="nil"/>
              <w:left w:val="nil"/>
              <w:bottom w:val="nil"/>
              <w:right w:val="nil"/>
            </w:tcBorders>
            <w:shd w:val="clear" w:color="000000" w:fill="FFFFFF"/>
            <w:noWrap/>
            <w:vAlign w:val="bottom"/>
            <w:hideMark/>
          </w:tcPr>
          <w:p w14:paraId="4451C51B"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45" w:type="pct"/>
            <w:tcBorders>
              <w:top w:val="nil"/>
              <w:left w:val="nil"/>
              <w:bottom w:val="nil"/>
              <w:right w:val="nil"/>
            </w:tcBorders>
            <w:shd w:val="clear" w:color="000000" w:fill="FFFFFF"/>
            <w:noWrap/>
            <w:vAlign w:val="bottom"/>
            <w:hideMark/>
          </w:tcPr>
          <w:p w14:paraId="10037C92"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14" w:type="pct"/>
            <w:tcBorders>
              <w:top w:val="nil"/>
              <w:left w:val="nil"/>
              <w:bottom w:val="nil"/>
              <w:right w:val="nil"/>
            </w:tcBorders>
            <w:shd w:val="clear" w:color="000000" w:fill="FFFFFF"/>
            <w:noWrap/>
            <w:vAlign w:val="bottom"/>
            <w:hideMark/>
          </w:tcPr>
          <w:p w14:paraId="70CEA5C2"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53" w:type="pct"/>
            <w:tcBorders>
              <w:top w:val="nil"/>
              <w:left w:val="nil"/>
              <w:bottom w:val="nil"/>
              <w:right w:val="nil"/>
            </w:tcBorders>
            <w:shd w:val="clear" w:color="000000" w:fill="FFFFFF"/>
            <w:noWrap/>
            <w:vAlign w:val="bottom"/>
            <w:hideMark/>
          </w:tcPr>
          <w:p w14:paraId="42B9F093"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512" w:type="pct"/>
            <w:tcBorders>
              <w:top w:val="nil"/>
              <w:left w:val="nil"/>
              <w:bottom w:val="nil"/>
              <w:right w:val="nil"/>
            </w:tcBorders>
            <w:shd w:val="clear" w:color="000000" w:fill="FFFFFF"/>
            <w:noWrap/>
            <w:vAlign w:val="bottom"/>
            <w:hideMark/>
          </w:tcPr>
          <w:p w14:paraId="724EFCDC"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22" w:type="pct"/>
            <w:tcBorders>
              <w:top w:val="nil"/>
              <w:left w:val="nil"/>
              <w:bottom w:val="nil"/>
              <w:right w:val="nil"/>
            </w:tcBorders>
            <w:shd w:val="clear" w:color="000000" w:fill="FFFFFF"/>
            <w:noWrap/>
            <w:vAlign w:val="bottom"/>
            <w:hideMark/>
          </w:tcPr>
          <w:p w14:paraId="5B476C5F"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bottom"/>
            <w:hideMark/>
          </w:tcPr>
          <w:p w14:paraId="5E155A71"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743B8A66"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6E578000" w14:textId="77777777" w:rsidTr="006D16BA">
        <w:trPr>
          <w:trHeight w:val="280"/>
        </w:trPr>
        <w:tc>
          <w:tcPr>
            <w:tcW w:w="2186" w:type="pct"/>
            <w:gridSpan w:val="3"/>
            <w:tcBorders>
              <w:top w:val="single" w:sz="4" w:space="0" w:color="auto"/>
              <w:left w:val="single" w:sz="4" w:space="0" w:color="auto"/>
              <w:bottom w:val="single" w:sz="4" w:space="0" w:color="auto"/>
              <w:right w:val="single" w:sz="4" w:space="0" w:color="auto"/>
            </w:tcBorders>
            <w:shd w:val="clear" w:color="000000" w:fill="FFFFFF"/>
            <w:vAlign w:val="center"/>
            <w:hideMark/>
          </w:tcPr>
          <w:p w14:paraId="514DFD55"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xml:space="preserve">EVALUACIÓN SSQQ </w:t>
            </w:r>
          </w:p>
        </w:tc>
        <w:tc>
          <w:tcPr>
            <w:tcW w:w="753" w:type="pct"/>
            <w:tcBorders>
              <w:top w:val="single" w:sz="4" w:space="0" w:color="auto"/>
              <w:left w:val="nil"/>
              <w:bottom w:val="single" w:sz="4" w:space="0" w:color="auto"/>
              <w:right w:val="single" w:sz="4" w:space="0" w:color="auto"/>
            </w:tcBorders>
            <w:shd w:val="clear" w:color="000000" w:fill="FFFFFF"/>
            <w:noWrap/>
            <w:vAlign w:val="center"/>
            <w:hideMark/>
          </w:tcPr>
          <w:p w14:paraId="37FC7BE6"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SI/NO</w:t>
            </w:r>
          </w:p>
        </w:tc>
        <w:tc>
          <w:tcPr>
            <w:tcW w:w="1985" w:type="pct"/>
            <w:gridSpan w:val="6"/>
            <w:tcBorders>
              <w:top w:val="single" w:sz="4" w:space="0" w:color="auto"/>
              <w:left w:val="nil"/>
              <w:bottom w:val="single" w:sz="4" w:space="0" w:color="auto"/>
              <w:right w:val="single" w:sz="4" w:space="0" w:color="000000"/>
            </w:tcBorders>
            <w:shd w:val="clear" w:color="000000" w:fill="FFFFFF"/>
            <w:vAlign w:val="center"/>
            <w:hideMark/>
          </w:tcPr>
          <w:p w14:paraId="6C29EE1C"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xml:space="preserve">Observaciones </w:t>
            </w:r>
          </w:p>
        </w:tc>
        <w:tc>
          <w:tcPr>
            <w:tcW w:w="76" w:type="pct"/>
            <w:vAlign w:val="center"/>
            <w:hideMark/>
          </w:tcPr>
          <w:p w14:paraId="1FA093EC"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3CE772E" w14:textId="77777777" w:rsidTr="006D16BA">
        <w:trPr>
          <w:trHeight w:val="293"/>
        </w:trPr>
        <w:tc>
          <w:tcPr>
            <w:tcW w:w="1033" w:type="pct"/>
            <w:vMerge w:val="restart"/>
            <w:tcBorders>
              <w:top w:val="nil"/>
              <w:left w:val="single" w:sz="4" w:space="0" w:color="auto"/>
              <w:bottom w:val="single" w:sz="4" w:space="0" w:color="000000"/>
              <w:right w:val="single" w:sz="4" w:space="0" w:color="auto"/>
            </w:tcBorders>
            <w:shd w:val="clear" w:color="000000" w:fill="FFFFFF"/>
            <w:vAlign w:val="center"/>
            <w:hideMark/>
          </w:tcPr>
          <w:p w14:paraId="2DD673D7" w14:textId="1958C9E2"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xml:space="preserve">Motivo de </w:t>
            </w:r>
            <w:r w:rsidR="001C4A05" w:rsidRPr="001C4A05">
              <w:rPr>
                <w:rFonts w:ascii="Calibri" w:eastAsia="Times New Roman" w:hAnsi="Calibri" w:cs="Calibri"/>
                <w:b/>
                <w:bCs/>
                <w:color w:val="000000"/>
                <w:sz w:val="18"/>
                <w:lang w:eastAsia="es-CL"/>
              </w:rPr>
              <w:t>incorporaci</w:t>
            </w:r>
            <w:r w:rsidR="001C4A05" w:rsidRPr="001C4A05">
              <w:rPr>
                <w:rFonts w:ascii="Calibri" w:eastAsia="Times New Roman" w:hAnsi="Calibri" w:cs="Calibri"/>
                <w:b/>
                <w:bCs/>
                <w:color w:val="000000"/>
                <w:sz w:val="18"/>
                <w:lang w:eastAsia="es-CL"/>
              </w:rPr>
              <w:t>ó</w:t>
            </w:r>
            <w:r w:rsidR="001C4A05" w:rsidRPr="001C4A05">
              <w:rPr>
                <w:rFonts w:ascii="Calibri" w:eastAsia="Times New Roman" w:hAnsi="Calibri" w:cs="Calibri"/>
                <w:b/>
                <w:bCs/>
                <w:color w:val="000000"/>
                <w:sz w:val="18"/>
                <w:lang w:eastAsia="es-CL"/>
              </w:rPr>
              <w:t>n</w:t>
            </w:r>
          </w:p>
        </w:tc>
        <w:tc>
          <w:tcPr>
            <w:tcW w:w="1154" w:type="pct"/>
            <w:gridSpan w:val="2"/>
            <w:tcBorders>
              <w:top w:val="single" w:sz="4" w:space="0" w:color="auto"/>
              <w:left w:val="nil"/>
              <w:bottom w:val="single" w:sz="4" w:space="0" w:color="auto"/>
              <w:right w:val="single" w:sz="4" w:space="0" w:color="000000"/>
            </w:tcBorders>
            <w:shd w:val="clear" w:color="000000" w:fill="FFFFFF"/>
            <w:vAlign w:val="center"/>
            <w:hideMark/>
          </w:tcPr>
          <w:p w14:paraId="1726D20E" w14:textId="388C70D1"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Licitación </w:t>
            </w:r>
          </w:p>
        </w:tc>
        <w:tc>
          <w:tcPr>
            <w:tcW w:w="753" w:type="pct"/>
            <w:tcBorders>
              <w:top w:val="nil"/>
              <w:left w:val="nil"/>
              <w:bottom w:val="single" w:sz="4" w:space="0" w:color="auto"/>
              <w:right w:val="single" w:sz="4" w:space="0" w:color="auto"/>
            </w:tcBorders>
            <w:shd w:val="clear" w:color="000000" w:fill="FFFFFF"/>
            <w:noWrap/>
            <w:vAlign w:val="center"/>
            <w:hideMark/>
          </w:tcPr>
          <w:p w14:paraId="4755197C"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45" w:type="pct"/>
            <w:tcBorders>
              <w:top w:val="nil"/>
              <w:left w:val="nil"/>
              <w:bottom w:val="nil"/>
              <w:right w:val="nil"/>
            </w:tcBorders>
            <w:shd w:val="clear" w:color="000000" w:fill="FFFFFF"/>
            <w:vAlign w:val="center"/>
            <w:hideMark/>
          </w:tcPr>
          <w:p w14:paraId="26BF7EF1"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14" w:type="pct"/>
            <w:tcBorders>
              <w:top w:val="nil"/>
              <w:left w:val="nil"/>
              <w:bottom w:val="nil"/>
              <w:right w:val="nil"/>
            </w:tcBorders>
            <w:shd w:val="clear" w:color="000000" w:fill="FFFFFF"/>
            <w:vAlign w:val="center"/>
            <w:hideMark/>
          </w:tcPr>
          <w:p w14:paraId="1B75B5AD"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53" w:type="pct"/>
            <w:tcBorders>
              <w:top w:val="nil"/>
              <w:left w:val="nil"/>
              <w:bottom w:val="nil"/>
              <w:right w:val="nil"/>
            </w:tcBorders>
            <w:shd w:val="clear" w:color="000000" w:fill="FFFFFF"/>
            <w:vAlign w:val="center"/>
            <w:hideMark/>
          </w:tcPr>
          <w:p w14:paraId="0DC76453"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512" w:type="pct"/>
            <w:tcBorders>
              <w:top w:val="nil"/>
              <w:left w:val="nil"/>
              <w:bottom w:val="nil"/>
              <w:right w:val="nil"/>
            </w:tcBorders>
            <w:shd w:val="clear" w:color="000000" w:fill="FFFFFF"/>
            <w:vAlign w:val="center"/>
            <w:hideMark/>
          </w:tcPr>
          <w:p w14:paraId="356079A7"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22" w:type="pct"/>
            <w:tcBorders>
              <w:top w:val="nil"/>
              <w:left w:val="nil"/>
              <w:bottom w:val="nil"/>
              <w:right w:val="nil"/>
            </w:tcBorders>
            <w:shd w:val="clear" w:color="000000" w:fill="FFFFFF"/>
            <w:vAlign w:val="center"/>
            <w:hideMark/>
          </w:tcPr>
          <w:p w14:paraId="5127C9AB"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38" w:type="pct"/>
            <w:tcBorders>
              <w:top w:val="nil"/>
              <w:left w:val="nil"/>
              <w:bottom w:val="nil"/>
              <w:right w:val="single" w:sz="4" w:space="0" w:color="auto"/>
            </w:tcBorders>
            <w:shd w:val="clear" w:color="000000" w:fill="FFFFFF"/>
            <w:vAlign w:val="center"/>
            <w:hideMark/>
          </w:tcPr>
          <w:p w14:paraId="7E708254"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6" w:type="pct"/>
            <w:vAlign w:val="center"/>
            <w:hideMark/>
          </w:tcPr>
          <w:p w14:paraId="3D44CF38"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225A266" w14:textId="77777777" w:rsidTr="006D16BA">
        <w:trPr>
          <w:trHeight w:val="293"/>
        </w:trPr>
        <w:tc>
          <w:tcPr>
            <w:tcW w:w="1033" w:type="pct"/>
            <w:vMerge/>
            <w:tcBorders>
              <w:top w:val="nil"/>
              <w:left w:val="single" w:sz="4" w:space="0" w:color="auto"/>
              <w:bottom w:val="single" w:sz="4" w:space="0" w:color="000000"/>
              <w:right w:val="single" w:sz="4" w:space="0" w:color="auto"/>
            </w:tcBorders>
            <w:vAlign w:val="center"/>
            <w:hideMark/>
          </w:tcPr>
          <w:p w14:paraId="72BEDF66"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1154" w:type="pct"/>
            <w:gridSpan w:val="2"/>
            <w:tcBorders>
              <w:top w:val="single" w:sz="4" w:space="0" w:color="auto"/>
              <w:left w:val="nil"/>
              <w:bottom w:val="single" w:sz="4" w:space="0" w:color="auto"/>
              <w:right w:val="single" w:sz="4" w:space="0" w:color="000000"/>
            </w:tcBorders>
            <w:shd w:val="clear" w:color="000000" w:fill="FFFFFF"/>
            <w:vAlign w:val="center"/>
            <w:hideMark/>
          </w:tcPr>
          <w:p w14:paraId="1F8D3508" w14:textId="132102C8"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Nueva técnica quirúrgica</w:t>
            </w:r>
          </w:p>
        </w:tc>
        <w:tc>
          <w:tcPr>
            <w:tcW w:w="753" w:type="pct"/>
            <w:tcBorders>
              <w:top w:val="nil"/>
              <w:left w:val="nil"/>
              <w:bottom w:val="single" w:sz="4" w:space="0" w:color="auto"/>
              <w:right w:val="single" w:sz="4" w:space="0" w:color="auto"/>
            </w:tcBorders>
            <w:shd w:val="clear" w:color="000000" w:fill="FFFFFF"/>
            <w:noWrap/>
            <w:vAlign w:val="center"/>
            <w:hideMark/>
          </w:tcPr>
          <w:p w14:paraId="073839D1"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1985" w:type="pct"/>
            <w:gridSpan w:val="6"/>
            <w:vMerge w:val="restart"/>
            <w:tcBorders>
              <w:top w:val="nil"/>
              <w:left w:val="single" w:sz="4" w:space="0" w:color="auto"/>
              <w:bottom w:val="single" w:sz="4" w:space="0" w:color="auto"/>
              <w:right w:val="single" w:sz="4" w:space="0" w:color="auto"/>
            </w:tcBorders>
            <w:shd w:val="clear" w:color="000000" w:fill="FFFFFF"/>
            <w:noWrap/>
            <w:vAlign w:val="center"/>
            <w:hideMark/>
          </w:tcPr>
          <w:p w14:paraId="130ECC76"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6" w:type="pct"/>
            <w:vAlign w:val="center"/>
            <w:hideMark/>
          </w:tcPr>
          <w:p w14:paraId="39C693EC"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14AB4C7" w14:textId="77777777" w:rsidTr="006D16BA">
        <w:trPr>
          <w:trHeight w:val="293"/>
        </w:trPr>
        <w:tc>
          <w:tcPr>
            <w:tcW w:w="1033" w:type="pct"/>
            <w:vMerge/>
            <w:tcBorders>
              <w:top w:val="nil"/>
              <w:left w:val="single" w:sz="4" w:space="0" w:color="auto"/>
              <w:bottom w:val="single" w:sz="4" w:space="0" w:color="000000"/>
              <w:right w:val="single" w:sz="4" w:space="0" w:color="auto"/>
            </w:tcBorders>
            <w:vAlign w:val="center"/>
            <w:hideMark/>
          </w:tcPr>
          <w:p w14:paraId="48D3D87A"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1154" w:type="pct"/>
            <w:gridSpan w:val="2"/>
            <w:tcBorders>
              <w:top w:val="single" w:sz="4" w:space="0" w:color="auto"/>
              <w:left w:val="nil"/>
              <w:bottom w:val="single" w:sz="4" w:space="0" w:color="auto"/>
              <w:right w:val="single" w:sz="4" w:space="0" w:color="auto"/>
            </w:tcBorders>
            <w:shd w:val="clear" w:color="000000" w:fill="FFFFFF"/>
            <w:vAlign w:val="center"/>
            <w:hideMark/>
          </w:tcPr>
          <w:p w14:paraId="0224ADB8"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Quiebre de stock u falla</w:t>
            </w:r>
          </w:p>
        </w:tc>
        <w:tc>
          <w:tcPr>
            <w:tcW w:w="753" w:type="pct"/>
            <w:tcBorders>
              <w:top w:val="nil"/>
              <w:left w:val="nil"/>
              <w:bottom w:val="single" w:sz="4" w:space="0" w:color="auto"/>
              <w:right w:val="single" w:sz="4" w:space="0" w:color="auto"/>
            </w:tcBorders>
            <w:shd w:val="clear" w:color="000000" w:fill="FFFFFF"/>
            <w:noWrap/>
            <w:vAlign w:val="center"/>
            <w:hideMark/>
          </w:tcPr>
          <w:p w14:paraId="542926D0"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49C2D188"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51ED2253"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51C5DEDA" w14:textId="77777777" w:rsidTr="006D16BA">
        <w:trPr>
          <w:trHeight w:val="293"/>
        </w:trPr>
        <w:tc>
          <w:tcPr>
            <w:tcW w:w="1033" w:type="pct"/>
            <w:vMerge/>
            <w:tcBorders>
              <w:top w:val="nil"/>
              <w:left w:val="single" w:sz="4" w:space="0" w:color="auto"/>
              <w:bottom w:val="single" w:sz="4" w:space="0" w:color="000000"/>
              <w:right w:val="single" w:sz="4" w:space="0" w:color="auto"/>
            </w:tcBorders>
            <w:vAlign w:val="center"/>
            <w:hideMark/>
          </w:tcPr>
          <w:p w14:paraId="7A05FBF9"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1154" w:type="pct"/>
            <w:gridSpan w:val="2"/>
            <w:tcBorders>
              <w:top w:val="single" w:sz="4" w:space="0" w:color="auto"/>
              <w:left w:val="nil"/>
              <w:bottom w:val="single" w:sz="4" w:space="0" w:color="auto"/>
              <w:right w:val="single" w:sz="4" w:space="0" w:color="auto"/>
            </w:tcBorders>
            <w:shd w:val="clear" w:color="000000" w:fill="FFFFFF"/>
            <w:vAlign w:val="center"/>
            <w:hideMark/>
          </w:tcPr>
          <w:p w14:paraId="52A07CD0"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Producto descontinuado</w:t>
            </w:r>
          </w:p>
        </w:tc>
        <w:tc>
          <w:tcPr>
            <w:tcW w:w="753" w:type="pct"/>
            <w:tcBorders>
              <w:top w:val="nil"/>
              <w:left w:val="nil"/>
              <w:bottom w:val="single" w:sz="4" w:space="0" w:color="auto"/>
              <w:right w:val="single" w:sz="4" w:space="0" w:color="auto"/>
            </w:tcBorders>
            <w:shd w:val="clear" w:color="000000" w:fill="FFFFFF"/>
            <w:noWrap/>
            <w:vAlign w:val="center"/>
            <w:hideMark/>
          </w:tcPr>
          <w:p w14:paraId="71E10D0E"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61BEB597"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6C494416"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8062E36" w14:textId="77777777" w:rsidTr="006D16BA">
        <w:trPr>
          <w:trHeight w:val="293"/>
        </w:trPr>
        <w:tc>
          <w:tcPr>
            <w:tcW w:w="1033" w:type="pct"/>
            <w:vMerge/>
            <w:tcBorders>
              <w:top w:val="nil"/>
              <w:left w:val="single" w:sz="4" w:space="0" w:color="auto"/>
              <w:bottom w:val="single" w:sz="4" w:space="0" w:color="000000"/>
              <w:right w:val="single" w:sz="4" w:space="0" w:color="auto"/>
            </w:tcBorders>
            <w:vAlign w:val="center"/>
            <w:hideMark/>
          </w:tcPr>
          <w:p w14:paraId="2F03298A"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1154" w:type="pct"/>
            <w:gridSpan w:val="2"/>
            <w:tcBorders>
              <w:top w:val="single" w:sz="4" w:space="0" w:color="auto"/>
              <w:left w:val="nil"/>
              <w:bottom w:val="single" w:sz="4" w:space="0" w:color="auto"/>
              <w:right w:val="single" w:sz="4" w:space="0" w:color="auto"/>
            </w:tcBorders>
            <w:shd w:val="clear" w:color="000000" w:fill="FFFFFF"/>
            <w:vAlign w:val="center"/>
            <w:hideMark/>
          </w:tcPr>
          <w:p w14:paraId="275D4C88"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Mejor oferta de mercado</w:t>
            </w:r>
          </w:p>
        </w:tc>
        <w:tc>
          <w:tcPr>
            <w:tcW w:w="753" w:type="pct"/>
            <w:tcBorders>
              <w:top w:val="nil"/>
              <w:left w:val="nil"/>
              <w:bottom w:val="single" w:sz="4" w:space="0" w:color="auto"/>
              <w:right w:val="single" w:sz="4" w:space="0" w:color="auto"/>
            </w:tcBorders>
            <w:shd w:val="clear" w:color="000000" w:fill="FFFFFF"/>
            <w:noWrap/>
            <w:vAlign w:val="center"/>
            <w:hideMark/>
          </w:tcPr>
          <w:p w14:paraId="414DB621"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5D50D6B8"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014A3CAB"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63D6A96" w14:textId="77777777" w:rsidTr="006D16BA">
        <w:trPr>
          <w:trHeight w:val="301"/>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0278909" w14:textId="556E327A"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Fecha vencimiento y método esterilización visible</w:t>
            </w:r>
          </w:p>
        </w:tc>
        <w:tc>
          <w:tcPr>
            <w:tcW w:w="753" w:type="pct"/>
            <w:tcBorders>
              <w:top w:val="nil"/>
              <w:left w:val="nil"/>
              <w:bottom w:val="single" w:sz="4" w:space="0" w:color="auto"/>
              <w:right w:val="single" w:sz="4" w:space="0" w:color="auto"/>
            </w:tcBorders>
            <w:shd w:val="clear" w:color="000000" w:fill="FFFFFF"/>
            <w:noWrap/>
            <w:vAlign w:val="center"/>
            <w:hideMark/>
          </w:tcPr>
          <w:p w14:paraId="47C1052F"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52F0B53D"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7765C4D7"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3B453B4B" w14:textId="77777777" w:rsidTr="006D16BA">
        <w:trPr>
          <w:trHeight w:val="301"/>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D2EC758"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Envase limpio, sellado, indemne </w:t>
            </w:r>
          </w:p>
        </w:tc>
        <w:tc>
          <w:tcPr>
            <w:tcW w:w="753" w:type="pct"/>
            <w:tcBorders>
              <w:top w:val="nil"/>
              <w:left w:val="nil"/>
              <w:bottom w:val="single" w:sz="4" w:space="0" w:color="auto"/>
              <w:right w:val="single" w:sz="4" w:space="0" w:color="auto"/>
            </w:tcBorders>
            <w:shd w:val="clear" w:color="000000" w:fill="FFFFFF"/>
            <w:noWrap/>
            <w:vAlign w:val="center"/>
            <w:hideMark/>
          </w:tcPr>
          <w:p w14:paraId="16A2666B"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6F3FDC7A"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7FFA2AB4"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28F8C78" w14:textId="77777777" w:rsidTr="006D16BA">
        <w:trPr>
          <w:trHeight w:val="301"/>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6A00887B"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Cumplimiento de Normativa 226 </w:t>
            </w:r>
          </w:p>
        </w:tc>
        <w:tc>
          <w:tcPr>
            <w:tcW w:w="753" w:type="pct"/>
            <w:tcBorders>
              <w:top w:val="nil"/>
              <w:left w:val="nil"/>
              <w:bottom w:val="single" w:sz="4" w:space="0" w:color="auto"/>
              <w:right w:val="single" w:sz="4" w:space="0" w:color="auto"/>
            </w:tcBorders>
            <w:shd w:val="clear" w:color="000000" w:fill="FFFFFF"/>
            <w:noWrap/>
            <w:vAlign w:val="center"/>
            <w:hideMark/>
          </w:tcPr>
          <w:p w14:paraId="3180C78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34734EA6"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469D1085"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74E86CA1" w14:textId="77777777" w:rsidTr="006D16BA">
        <w:trPr>
          <w:trHeight w:val="301"/>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280C9C61" w14:textId="737D4CE5"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Producto libre de látex  </w:t>
            </w:r>
          </w:p>
        </w:tc>
        <w:tc>
          <w:tcPr>
            <w:tcW w:w="753" w:type="pct"/>
            <w:tcBorders>
              <w:top w:val="nil"/>
              <w:left w:val="nil"/>
              <w:bottom w:val="single" w:sz="4" w:space="0" w:color="auto"/>
              <w:right w:val="single" w:sz="4" w:space="0" w:color="auto"/>
            </w:tcBorders>
            <w:shd w:val="clear" w:color="000000" w:fill="FFFFFF"/>
            <w:noWrap/>
            <w:vAlign w:val="center"/>
            <w:hideMark/>
          </w:tcPr>
          <w:p w14:paraId="06D8055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285194C0"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5CC461CA"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56B8BE7D" w14:textId="77777777" w:rsidTr="006D16BA">
        <w:trPr>
          <w:trHeight w:val="301"/>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139C4C0F" w14:textId="64420843"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Producto utilizado por más de un equipo medico</w:t>
            </w:r>
          </w:p>
        </w:tc>
        <w:tc>
          <w:tcPr>
            <w:tcW w:w="753" w:type="pct"/>
            <w:tcBorders>
              <w:top w:val="nil"/>
              <w:left w:val="nil"/>
              <w:bottom w:val="single" w:sz="4" w:space="0" w:color="auto"/>
              <w:right w:val="single" w:sz="4" w:space="0" w:color="auto"/>
            </w:tcBorders>
            <w:shd w:val="clear" w:color="000000" w:fill="FFFFFF"/>
            <w:noWrap/>
            <w:vAlign w:val="center"/>
            <w:hideMark/>
          </w:tcPr>
          <w:p w14:paraId="6E1EA0C1"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280A0CFE"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24A12FF0"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019D435D" w14:textId="77777777" w:rsidTr="006D16BA">
        <w:trPr>
          <w:trHeight w:val="301"/>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08709303" w14:textId="5612B81E"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Necesita capacitaciones previas para su uso </w:t>
            </w:r>
          </w:p>
        </w:tc>
        <w:tc>
          <w:tcPr>
            <w:tcW w:w="753" w:type="pct"/>
            <w:tcBorders>
              <w:top w:val="nil"/>
              <w:left w:val="nil"/>
              <w:bottom w:val="single" w:sz="4" w:space="0" w:color="auto"/>
              <w:right w:val="single" w:sz="4" w:space="0" w:color="auto"/>
            </w:tcBorders>
            <w:shd w:val="clear" w:color="000000" w:fill="FFFFFF"/>
            <w:noWrap/>
            <w:vAlign w:val="center"/>
            <w:hideMark/>
          </w:tcPr>
          <w:p w14:paraId="61C48625"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4B5B3227"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049FCD8D"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389F8005" w14:textId="77777777" w:rsidTr="006D16BA">
        <w:trPr>
          <w:trHeight w:val="129"/>
        </w:trPr>
        <w:tc>
          <w:tcPr>
            <w:tcW w:w="1033" w:type="pct"/>
            <w:tcBorders>
              <w:top w:val="nil"/>
              <w:left w:val="nil"/>
              <w:bottom w:val="nil"/>
              <w:right w:val="nil"/>
            </w:tcBorders>
            <w:shd w:val="clear" w:color="000000" w:fill="FFFFFF"/>
            <w:noWrap/>
            <w:vAlign w:val="bottom"/>
            <w:hideMark/>
          </w:tcPr>
          <w:p w14:paraId="092DEF8D"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685" w:type="pct"/>
            <w:tcBorders>
              <w:top w:val="nil"/>
              <w:left w:val="nil"/>
              <w:bottom w:val="nil"/>
              <w:right w:val="nil"/>
            </w:tcBorders>
            <w:shd w:val="clear" w:color="000000" w:fill="FFFFFF"/>
            <w:noWrap/>
            <w:vAlign w:val="bottom"/>
            <w:hideMark/>
          </w:tcPr>
          <w:p w14:paraId="424BA082"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469" w:type="pct"/>
            <w:tcBorders>
              <w:top w:val="nil"/>
              <w:left w:val="nil"/>
              <w:bottom w:val="nil"/>
              <w:right w:val="nil"/>
            </w:tcBorders>
            <w:shd w:val="clear" w:color="000000" w:fill="FFFFFF"/>
            <w:noWrap/>
            <w:vAlign w:val="bottom"/>
            <w:hideMark/>
          </w:tcPr>
          <w:p w14:paraId="6A59679D"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53" w:type="pct"/>
            <w:tcBorders>
              <w:top w:val="nil"/>
              <w:left w:val="nil"/>
              <w:bottom w:val="nil"/>
              <w:right w:val="nil"/>
            </w:tcBorders>
            <w:shd w:val="clear" w:color="000000" w:fill="FFFFFF"/>
            <w:noWrap/>
            <w:vAlign w:val="bottom"/>
            <w:hideMark/>
          </w:tcPr>
          <w:p w14:paraId="02E8E60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45" w:type="pct"/>
            <w:tcBorders>
              <w:top w:val="nil"/>
              <w:left w:val="nil"/>
              <w:bottom w:val="nil"/>
              <w:right w:val="nil"/>
            </w:tcBorders>
            <w:shd w:val="clear" w:color="000000" w:fill="FFFFFF"/>
            <w:noWrap/>
            <w:vAlign w:val="bottom"/>
            <w:hideMark/>
          </w:tcPr>
          <w:p w14:paraId="3BCD54EA"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14" w:type="pct"/>
            <w:tcBorders>
              <w:top w:val="nil"/>
              <w:left w:val="nil"/>
              <w:bottom w:val="nil"/>
              <w:right w:val="nil"/>
            </w:tcBorders>
            <w:shd w:val="clear" w:color="000000" w:fill="FFFFFF"/>
            <w:noWrap/>
            <w:vAlign w:val="bottom"/>
            <w:hideMark/>
          </w:tcPr>
          <w:p w14:paraId="4F3F5B98"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53" w:type="pct"/>
            <w:tcBorders>
              <w:top w:val="nil"/>
              <w:left w:val="nil"/>
              <w:bottom w:val="nil"/>
              <w:right w:val="nil"/>
            </w:tcBorders>
            <w:shd w:val="clear" w:color="000000" w:fill="FFFFFF"/>
            <w:noWrap/>
            <w:vAlign w:val="bottom"/>
            <w:hideMark/>
          </w:tcPr>
          <w:p w14:paraId="4CA9A4BE"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512" w:type="pct"/>
            <w:tcBorders>
              <w:top w:val="nil"/>
              <w:left w:val="nil"/>
              <w:bottom w:val="nil"/>
              <w:right w:val="nil"/>
            </w:tcBorders>
            <w:shd w:val="clear" w:color="000000" w:fill="FFFFFF"/>
            <w:noWrap/>
            <w:vAlign w:val="bottom"/>
            <w:hideMark/>
          </w:tcPr>
          <w:p w14:paraId="2321F4A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22" w:type="pct"/>
            <w:tcBorders>
              <w:top w:val="nil"/>
              <w:left w:val="nil"/>
              <w:bottom w:val="nil"/>
              <w:right w:val="nil"/>
            </w:tcBorders>
            <w:shd w:val="clear" w:color="000000" w:fill="FFFFFF"/>
            <w:noWrap/>
            <w:vAlign w:val="bottom"/>
            <w:hideMark/>
          </w:tcPr>
          <w:p w14:paraId="68B36629"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bottom"/>
            <w:hideMark/>
          </w:tcPr>
          <w:p w14:paraId="45631546"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05340B3B"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2ED19B7C" w14:textId="77777777" w:rsidTr="006D16BA">
        <w:trPr>
          <w:trHeight w:val="280"/>
        </w:trPr>
        <w:tc>
          <w:tcPr>
            <w:tcW w:w="1718" w:type="pct"/>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59FF1263"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EVALUACION TECNICA</w:t>
            </w:r>
          </w:p>
        </w:tc>
        <w:tc>
          <w:tcPr>
            <w:tcW w:w="469" w:type="pct"/>
            <w:tcBorders>
              <w:top w:val="single" w:sz="4" w:space="0" w:color="auto"/>
              <w:left w:val="nil"/>
              <w:bottom w:val="single" w:sz="4" w:space="0" w:color="auto"/>
              <w:right w:val="single" w:sz="4" w:space="0" w:color="auto"/>
            </w:tcBorders>
            <w:shd w:val="clear" w:color="000000" w:fill="FFFFFF"/>
            <w:vAlign w:val="center"/>
            <w:hideMark/>
          </w:tcPr>
          <w:p w14:paraId="29714040"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53" w:type="pct"/>
            <w:tcBorders>
              <w:top w:val="single" w:sz="4" w:space="0" w:color="auto"/>
              <w:left w:val="nil"/>
              <w:bottom w:val="single" w:sz="4" w:space="0" w:color="auto"/>
              <w:right w:val="single" w:sz="4" w:space="0" w:color="auto"/>
            </w:tcBorders>
            <w:shd w:val="clear" w:color="000000" w:fill="FFFFFF"/>
            <w:noWrap/>
            <w:vAlign w:val="center"/>
            <w:hideMark/>
          </w:tcPr>
          <w:p w14:paraId="78BA9A62"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SI/NO</w:t>
            </w:r>
          </w:p>
        </w:tc>
        <w:tc>
          <w:tcPr>
            <w:tcW w:w="1985" w:type="pct"/>
            <w:gridSpan w:val="6"/>
            <w:tcBorders>
              <w:top w:val="single" w:sz="4" w:space="0" w:color="auto"/>
              <w:left w:val="nil"/>
              <w:bottom w:val="single" w:sz="4" w:space="0" w:color="auto"/>
              <w:right w:val="single" w:sz="4" w:space="0" w:color="000000"/>
            </w:tcBorders>
            <w:shd w:val="clear" w:color="000000" w:fill="FFFFFF"/>
            <w:vAlign w:val="center"/>
            <w:hideMark/>
          </w:tcPr>
          <w:p w14:paraId="29C19837"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Observaciones</w:t>
            </w:r>
          </w:p>
        </w:tc>
        <w:tc>
          <w:tcPr>
            <w:tcW w:w="76" w:type="pct"/>
            <w:vAlign w:val="center"/>
            <w:hideMark/>
          </w:tcPr>
          <w:p w14:paraId="02F93E24"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47B060EF" w14:textId="77777777" w:rsidTr="006D16BA">
        <w:trPr>
          <w:trHeight w:val="280"/>
        </w:trPr>
        <w:tc>
          <w:tcPr>
            <w:tcW w:w="1033" w:type="pct"/>
            <w:tcBorders>
              <w:top w:val="nil"/>
              <w:left w:val="single" w:sz="4" w:space="0" w:color="auto"/>
              <w:bottom w:val="single" w:sz="4" w:space="0" w:color="auto"/>
              <w:right w:val="single" w:sz="4" w:space="0" w:color="auto"/>
            </w:tcBorders>
            <w:shd w:val="clear" w:color="000000" w:fill="FFFFFF"/>
            <w:vAlign w:val="center"/>
            <w:hideMark/>
          </w:tcPr>
          <w:p w14:paraId="3A46A490"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Objetivo de uso</w:t>
            </w:r>
          </w:p>
        </w:tc>
        <w:tc>
          <w:tcPr>
            <w:tcW w:w="3891" w:type="pct"/>
            <w:gridSpan w:val="9"/>
            <w:tcBorders>
              <w:top w:val="single" w:sz="4" w:space="0" w:color="auto"/>
              <w:left w:val="nil"/>
              <w:bottom w:val="single" w:sz="4" w:space="0" w:color="auto"/>
              <w:right w:val="single" w:sz="4" w:space="0" w:color="000000"/>
            </w:tcBorders>
            <w:shd w:val="clear" w:color="000000" w:fill="FFFFFF"/>
            <w:vAlign w:val="center"/>
            <w:hideMark/>
          </w:tcPr>
          <w:p w14:paraId="432401DA"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6" w:type="pct"/>
            <w:vAlign w:val="center"/>
            <w:hideMark/>
          </w:tcPr>
          <w:p w14:paraId="5767E45B"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ECFAFEA" w14:textId="77777777" w:rsidTr="006D16BA">
        <w:trPr>
          <w:trHeight w:val="293"/>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4837D8D"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Necesita ser utilizado con equipamiento especial </w:t>
            </w:r>
          </w:p>
        </w:tc>
        <w:tc>
          <w:tcPr>
            <w:tcW w:w="753" w:type="pct"/>
            <w:tcBorders>
              <w:top w:val="nil"/>
              <w:left w:val="nil"/>
              <w:bottom w:val="single" w:sz="4" w:space="0" w:color="auto"/>
              <w:right w:val="single" w:sz="4" w:space="0" w:color="auto"/>
            </w:tcBorders>
            <w:shd w:val="clear" w:color="000000" w:fill="FFFFFF"/>
            <w:noWrap/>
            <w:vAlign w:val="center"/>
            <w:hideMark/>
          </w:tcPr>
          <w:p w14:paraId="53746410"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332F8B7C"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4206ED70"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583B327C" w14:textId="77777777" w:rsidTr="006D16BA">
        <w:trPr>
          <w:trHeight w:val="293"/>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noWrap/>
            <w:vAlign w:val="center"/>
            <w:hideMark/>
          </w:tcPr>
          <w:p w14:paraId="209C6FC3"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Producto conocido por equipo medico </w:t>
            </w:r>
          </w:p>
        </w:tc>
        <w:tc>
          <w:tcPr>
            <w:tcW w:w="753" w:type="pct"/>
            <w:tcBorders>
              <w:top w:val="nil"/>
              <w:left w:val="nil"/>
              <w:bottom w:val="single" w:sz="4" w:space="0" w:color="auto"/>
              <w:right w:val="single" w:sz="4" w:space="0" w:color="auto"/>
            </w:tcBorders>
            <w:shd w:val="clear" w:color="000000" w:fill="FFFFFF"/>
            <w:noWrap/>
            <w:vAlign w:val="center"/>
            <w:hideMark/>
          </w:tcPr>
          <w:p w14:paraId="2C7857D2"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1FCDCDCF" w14:textId="77777777" w:rsidR="009157FA" w:rsidRPr="001C4A05" w:rsidRDefault="009157FA" w:rsidP="001208BE">
            <w:pPr>
              <w:spacing w:after="0" w:line="240" w:lineRule="auto"/>
              <w:rPr>
                <w:rFonts w:ascii="Calibri" w:eastAsia="Times New Roman" w:hAnsi="Calibri" w:cs="Calibri"/>
                <w:color w:val="000000"/>
                <w:sz w:val="18"/>
                <w:lang w:eastAsia="es-CL"/>
              </w:rPr>
            </w:pPr>
          </w:p>
        </w:tc>
        <w:tc>
          <w:tcPr>
            <w:tcW w:w="76" w:type="pct"/>
            <w:vAlign w:val="center"/>
            <w:hideMark/>
          </w:tcPr>
          <w:p w14:paraId="355D52B8"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3A32C005" w14:textId="77777777" w:rsidTr="006D16BA">
        <w:trPr>
          <w:trHeight w:val="293"/>
        </w:trPr>
        <w:tc>
          <w:tcPr>
            <w:tcW w:w="2186" w:type="pct"/>
            <w:gridSpan w:val="3"/>
            <w:tcBorders>
              <w:top w:val="single" w:sz="4" w:space="0" w:color="auto"/>
              <w:left w:val="single" w:sz="4" w:space="0" w:color="auto"/>
              <w:bottom w:val="nil"/>
              <w:right w:val="single" w:sz="4" w:space="0" w:color="000000"/>
            </w:tcBorders>
            <w:shd w:val="clear" w:color="000000" w:fill="FFFFFF"/>
            <w:vAlign w:val="center"/>
            <w:hideMark/>
          </w:tcPr>
          <w:p w14:paraId="720CB07C"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Seguro de abrir y manipular </w:t>
            </w:r>
          </w:p>
        </w:tc>
        <w:tc>
          <w:tcPr>
            <w:tcW w:w="753" w:type="pct"/>
            <w:tcBorders>
              <w:top w:val="nil"/>
              <w:left w:val="nil"/>
              <w:bottom w:val="single" w:sz="4" w:space="0" w:color="auto"/>
              <w:right w:val="single" w:sz="4" w:space="0" w:color="auto"/>
            </w:tcBorders>
            <w:shd w:val="clear" w:color="000000" w:fill="FFFFFF"/>
            <w:noWrap/>
            <w:vAlign w:val="center"/>
            <w:hideMark/>
          </w:tcPr>
          <w:p w14:paraId="6BDB8566"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5F9979BD" w14:textId="77777777" w:rsidR="009157FA" w:rsidRPr="001C4A05" w:rsidRDefault="009157FA" w:rsidP="001208BE">
            <w:pPr>
              <w:spacing w:after="0" w:line="240" w:lineRule="auto"/>
              <w:rPr>
                <w:rFonts w:ascii="Calibri" w:eastAsia="Times New Roman" w:hAnsi="Calibri" w:cs="Calibri"/>
                <w:color w:val="000000"/>
                <w:sz w:val="18"/>
                <w:lang w:eastAsia="es-CL"/>
              </w:rPr>
            </w:pPr>
          </w:p>
        </w:tc>
        <w:tc>
          <w:tcPr>
            <w:tcW w:w="76" w:type="pct"/>
            <w:vAlign w:val="center"/>
            <w:hideMark/>
          </w:tcPr>
          <w:p w14:paraId="1DE01FDA"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05A5CA5A" w14:textId="77777777" w:rsidTr="006D16BA">
        <w:trPr>
          <w:trHeight w:val="293"/>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7FD40C7" w14:textId="2178DDC8"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Durante cirugía fácil de utilizar </w:t>
            </w:r>
          </w:p>
        </w:tc>
        <w:tc>
          <w:tcPr>
            <w:tcW w:w="753" w:type="pct"/>
            <w:tcBorders>
              <w:top w:val="nil"/>
              <w:left w:val="nil"/>
              <w:bottom w:val="single" w:sz="4" w:space="0" w:color="auto"/>
              <w:right w:val="single" w:sz="4" w:space="0" w:color="auto"/>
            </w:tcBorders>
            <w:shd w:val="clear" w:color="000000" w:fill="FFFFFF"/>
            <w:noWrap/>
            <w:vAlign w:val="center"/>
            <w:hideMark/>
          </w:tcPr>
          <w:p w14:paraId="59AAFEA3"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0FF7A615" w14:textId="77777777" w:rsidR="009157FA" w:rsidRPr="001C4A05" w:rsidRDefault="009157FA" w:rsidP="001208BE">
            <w:pPr>
              <w:spacing w:after="0" w:line="240" w:lineRule="auto"/>
              <w:rPr>
                <w:rFonts w:ascii="Calibri" w:eastAsia="Times New Roman" w:hAnsi="Calibri" w:cs="Calibri"/>
                <w:color w:val="000000"/>
                <w:sz w:val="18"/>
                <w:lang w:eastAsia="es-CL"/>
              </w:rPr>
            </w:pPr>
          </w:p>
        </w:tc>
        <w:tc>
          <w:tcPr>
            <w:tcW w:w="76" w:type="pct"/>
            <w:vAlign w:val="center"/>
            <w:hideMark/>
          </w:tcPr>
          <w:p w14:paraId="2AAB3891"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4139ADDF" w14:textId="77777777" w:rsidTr="006D16BA">
        <w:trPr>
          <w:trHeight w:val="293"/>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44509099" w14:textId="39283CFC"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Cumple el objetivo quirúrgico </w:t>
            </w:r>
          </w:p>
        </w:tc>
        <w:tc>
          <w:tcPr>
            <w:tcW w:w="753" w:type="pct"/>
            <w:tcBorders>
              <w:top w:val="nil"/>
              <w:left w:val="nil"/>
              <w:bottom w:val="single" w:sz="4" w:space="0" w:color="auto"/>
              <w:right w:val="single" w:sz="4" w:space="0" w:color="auto"/>
            </w:tcBorders>
            <w:shd w:val="clear" w:color="000000" w:fill="FFFFFF"/>
            <w:noWrap/>
            <w:vAlign w:val="center"/>
            <w:hideMark/>
          </w:tcPr>
          <w:p w14:paraId="61C8165F"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540F1DB7" w14:textId="77777777" w:rsidR="009157FA" w:rsidRPr="001C4A05" w:rsidRDefault="009157FA" w:rsidP="001208BE">
            <w:pPr>
              <w:spacing w:after="0" w:line="240" w:lineRule="auto"/>
              <w:rPr>
                <w:rFonts w:ascii="Calibri" w:eastAsia="Times New Roman" w:hAnsi="Calibri" w:cs="Calibri"/>
                <w:color w:val="000000"/>
                <w:sz w:val="18"/>
                <w:lang w:eastAsia="es-CL"/>
              </w:rPr>
            </w:pPr>
          </w:p>
        </w:tc>
        <w:tc>
          <w:tcPr>
            <w:tcW w:w="76" w:type="pct"/>
            <w:vAlign w:val="center"/>
            <w:hideMark/>
          </w:tcPr>
          <w:p w14:paraId="62F3E233"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241C0E2E" w14:textId="77777777" w:rsidTr="006D16BA">
        <w:trPr>
          <w:trHeight w:val="293"/>
        </w:trPr>
        <w:tc>
          <w:tcPr>
            <w:tcW w:w="2186" w:type="pct"/>
            <w:gridSpan w:val="3"/>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01AB4"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Prioridad frente a un quiebre de stock </w:t>
            </w:r>
          </w:p>
        </w:tc>
        <w:tc>
          <w:tcPr>
            <w:tcW w:w="753" w:type="pct"/>
            <w:tcBorders>
              <w:top w:val="nil"/>
              <w:left w:val="nil"/>
              <w:bottom w:val="single" w:sz="4" w:space="0" w:color="auto"/>
              <w:right w:val="single" w:sz="4" w:space="0" w:color="auto"/>
            </w:tcBorders>
            <w:shd w:val="clear" w:color="000000" w:fill="FFFFFF"/>
            <w:noWrap/>
            <w:vAlign w:val="center"/>
            <w:hideMark/>
          </w:tcPr>
          <w:p w14:paraId="369D4B4D"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1985" w:type="pct"/>
            <w:gridSpan w:val="6"/>
            <w:vMerge/>
            <w:tcBorders>
              <w:top w:val="nil"/>
              <w:left w:val="nil"/>
              <w:bottom w:val="single" w:sz="4" w:space="0" w:color="auto"/>
              <w:right w:val="single" w:sz="4" w:space="0" w:color="auto"/>
            </w:tcBorders>
            <w:vAlign w:val="center"/>
            <w:hideMark/>
          </w:tcPr>
          <w:p w14:paraId="4B5E8FA1" w14:textId="77777777" w:rsidR="009157FA" w:rsidRPr="001C4A05" w:rsidRDefault="009157FA" w:rsidP="001208BE">
            <w:pPr>
              <w:spacing w:after="0" w:line="240" w:lineRule="auto"/>
              <w:rPr>
                <w:rFonts w:ascii="Calibri" w:eastAsia="Times New Roman" w:hAnsi="Calibri" w:cs="Calibri"/>
                <w:color w:val="000000"/>
                <w:sz w:val="18"/>
                <w:lang w:eastAsia="es-CL"/>
              </w:rPr>
            </w:pPr>
          </w:p>
        </w:tc>
        <w:tc>
          <w:tcPr>
            <w:tcW w:w="76" w:type="pct"/>
            <w:vAlign w:val="center"/>
            <w:hideMark/>
          </w:tcPr>
          <w:p w14:paraId="05B8F858"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2DA9C705" w14:textId="77777777" w:rsidTr="006D16BA">
        <w:trPr>
          <w:trHeight w:val="291"/>
        </w:trPr>
        <w:tc>
          <w:tcPr>
            <w:tcW w:w="1033" w:type="pct"/>
            <w:tcBorders>
              <w:top w:val="nil"/>
              <w:left w:val="single" w:sz="4" w:space="0" w:color="auto"/>
              <w:bottom w:val="single" w:sz="4" w:space="0" w:color="auto"/>
              <w:right w:val="single" w:sz="4" w:space="0" w:color="auto"/>
            </w:tcBorders>
            <w:shd w:val="clear" w:color="000000" w:fill="FFFFFF"/>
            <w:vAlign w:val="center"/>
            <w:hideMark/>
          </w:tcPr>
          <w:p w14:paraId="6358B5C1"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Profesional que prueba</w:t>
            </w:r>
          </w:p>
        </w:tc>
        <w:tc>
          <w:tcPr>
            <w:tcW w:w="3891" w:type="pct"/>
            <w:gridSpan w:val="9"/>
            <w:tcBorders>
              <w:top w:val="single" w:sz="4" w:space="0" w:color="auto"/>
              <w:left w:val="nil"/>
              <w:bottom w:val="single" w:sz="4" w:space="0" w:color="auto"/>
              <w:right w:val="single" w:sz="4" w:space="0" w:color="000000"/>
            </w:tcBorders>
            <w:shd w:val="clear" w:color="000000" w:fill="FFFFFF"/>
            <w:noWrap/>
            <w:vAlign w:val="center"/>
            <w:hideMark/>
          </w:tcPr>
          <w:p w14:paraId="5D418C0C"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36A68785"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4235892A" w14:textId="77777777" w:rsidTr="006D16BA">
        <w:trPr>
          <w:trHeight w:val="162"/>
        </w:trPr>
        <w:tc>
          <w:tcPr>
            <w:tcW w:w="1033" w:type="pct"/>
            <w:tcBorders>
              <w:top w:val="nil"/>
              <w:left w:val="nil"/>
              <w:bottom w:val="nil"/>
              <w:right w:val="nil"/>
            </w:tcBorders>
            <w:shd w:val="clear" w:color="000000" w:fill="FFFFFF"/>
            <w:vAlign w:val="center"/>
            <w:hideMark/>
          </w:tcPr>
          <w:p w14:paraId="6544CC27"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685" w:type="pct"/>
            <w:tcBorders>
              <w:top w:val="nil"/>
              <w:left w:val="nil"/>
              <w:bottom w:val="nil"/>
              <w:right w:val="nil"/>
            </w:tcBorders>
            <w:shd w:val="clear" w:color="000000" w:fill="FFFFFF"/>
            <w:noWrap/>
            <w:vAlign w:val="center"/>
            <w:hideMark/>
          </w:tcPr>
          <w:p w14:paraId="1B58DCFF"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469" w:type="pct"/>
            <w:tcBorders>
              <w:top w:val="nil"/>
              <w:left w:val="nil"/>
              <w:bottom w:val="nil"/>
              <w:right w:val="nil"/>
            </w:tcBorders>
            <w:shd w:val="clear" w:color="000000" w:fill="FFFFFF"/>
            <w:noWrap/>
            <w:vAlign w:val="center"/>
            <w:hideMark/>
          </w:tcPr>
          <w:p w14:paraId="3B22DA89"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53" w:type="pct"/>
            <w:tcBorders>
              <w:top w:val="nil"/>
              <w:left w:val="nil"/>
              <w:bottom w:val="nil"/>
              <w:right w:val="nil"/>
            </w:tcBorders>
            <w:shd w:val="clear" w:color="000000" w:fill="FFFFFF"/>
            <w:noWrap/>
            <w:vAlign w:val="center"/>
            <w:hideMark/>
          </w:tcPr>
          <w:p w14:paraId="43268094"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45" w:type="pct"/>
            <w:tcBorders>
              <w:top w:val="nil"/>
              <w:left w:val="nil"/>
              <w:bottom w:val="nil"/>
              <w:right w:val="nil"/>
            </w:tcBorders>
            <w:shd w:val="clear" w:color="000000" w:fill="FFFFFF"/>
            <w:noWrap/>
            <w:vAlign w:val="center"/>
            <w:hideMark/>
          </w:tcPr>
          <w:p w14:paraId="371F7A31"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14" w:type="pct"/>
            <w:tcBorders>
              <w:top w:val="nil"/>
              <w:left w:val="nil"/>
              <w:bottom w:val="nil"/>
              <w:right w:val="nil"/>
            </w:tcBorders>
            <w:shd w:val="clear" w:color="000000" w:fill="FFFFFF"/>
            <w:noWrap/>
            <w:vAlign w:val="center"/>
            <w:hideMark/>
          </w:tcPr>
          <w:p w14:paraId="4D9F8E21"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53" w:type="pct"/>
            <w:tcBorders>
              <w:top w:val="nil"/>
              <w:left w:val="nil"/>
              <w:bottom w:val="nil"/>
              <w:right w:val="nil"/>
            </w:tcBorders>
            <w:shd w:val="clear" w:color="000000" w:fill="FFFFFF"/>
            <w:vAlign w:val="center"/>
            <w:hideMark/>
          </w:tcPr>
          <w:p w14:paraId="7D1C6A24"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512" w:type="pct"/>
            <w:tcBorders>
              <w:top w:val="nil"/>
              <w:left w:val="nil"/>
              <w:bottom w:val="nil"/>
              <w:right w:val="nil"/>
            </w:tcBorders>
            <w:shd w:val="clear" w:color="000000" w:fill="FFFFFF"/>
            <w:noWrap/>
            <w:vAlign w:val="center"/>
            <w:hideMark/>
          </w:tcPr>
          <w:p w14:paraId="4620E555"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22" w:type="pct"/>
            <w:tcBorders>
              <w:top w:val="nil"/>
              <w:left w:val="nil"/>
              <w:bottom w:val="nil"/>
              <w:right w:val="nil"/>
            </w:tcBorders>
            <w:shd w:val="clear" w:color="000000" w:fill="FFFFFF"/>
            <w:noWrap/>
            <w:vAlign w:val="center"/>
            <w:hideMark/>
          </w:tcPr>
          <w:p w14:paraId="770ACA43"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center"/>
            <w:hideMark/>
          </w:tcPr>
          <w:p w14:paraId="73FE6B1E"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026044A1"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1491754C" w14:textId="77777777" w:rsidTr="006D16BA">
        <w:trPr>
          <w:trHeight w:val="301"/>
        </w:trPr>
        <w:tc>
          <w:tcPr>
            <w:tcW w:w="1033" w:type="pct"/>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1ADBDE57"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Resultado Final de la Evaluación</w:t>
            </w:r>
          </w:p>
        </w:tc>
        <w:tc>
          <w:tcPr>
            <w:tcW w:w="1154" w:type="pct"/>
            <w:gridSpan w:val="2"/>
            <w:tcBorders>
              <w:top w:val="single" w:sz="8" w:space="0" w:color="auto"/>
              <w:left w:val="nil"/>
              <w:bottom w:val="single" w:sz="4" w:space="0" w:color="auto"/>
              <w:right w:val="single" w:sz="4" w:space="0" w:color="000000"/>
            </w:tcBorders>
            <w:shd w:val="clear" w:color="000000" w:fill="FFFFFF"/>
            <w:vAlign w:val="center"/>
            <w:hideMark/>
          </w:tcPr>
          <w:p w14:paraId="7FED5E0F"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Evaluación</w:t>
            </w:r>
          </w:p>
        </w:tc>
        <w:tc>
          <w:tcPr>
            <w:tcW w:w="2737" w:type="pct"/>
            <w:gridSpan w:val="7"/>
            <w:tcBorders>
              <w:top w:val="single" w:sz="8" w:space="0" w:color="auto"/>
              <w:left w:val="nil"/>
              <w:bottom w:val="single" w:sz="4" w:space="0" w:color="auto"/>
              <w:right w:val="single" w:sz="8" w:space="0" w:color="000000"/>
            </w:tcBorders>
            <w:shd w:val="clear" w:color="000000" w:fill="FFFFFF"/>
            <w:vAlign w:val="center"/>
            <w:hideMark/>
          </w:tcPr>
          <w:p w14:paraId="503E56F7"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Observaciones</w:t>
            </w:r>
          </w:p>
        </w:tc>
        <w:tc>
          <w:tcPr>
            <w:tcW w:w="76" w:type="pct"/>
            <w:vAlign w:val="center"/>
            <w:hideMark/>
          </w:tcPr>
          <w:p w14:paraId="029B22C4"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31EE9D48" w14:textId="77777777" w:rsidTr="006D16BA">
        <w:trPr>
          <w:trHeight w:val="301"/>
        </w:trPr>
        <w:tc>
          <w:tcPr>
            <w:tcW w:w="1033" w:type="pct"/>
            <w:vMerge/>
            <w:tcBorders>
              <w:top w:val="single" w:sz="8" w:space="0" w:color="auto"/>
              <w:left w:val="single" w:sz="8" w:space="0" w:color="auto"/>
              <w:bottom w:val="single" w:sz="8" w:space="0" w:color="000000"/>
              <w:right w:val="single" w:sz="4" w:space="0" w:color="auto"/>
            </w:tcBorders>
            <w:vAlign w:val="center"/>
            <w:hideMark/>
          </w:tcPr>
          <w:p w14:paraId="2B4DB204"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685" w:type="pct"/>
            <w:tcBorders>
              <w:top w:val="nil"/>
              <w:left w:val="nil"/>
              <w:bottom w:val="single" w:sz="4" w:space="0" w:color="auto"/>
              <w:right w:val="single" w:sz="4" w:space="0" w:color="auto"/>
            </w:tcBorders>
            <w:shd w:val="clear" w:color="000000" w:fill="FFFFFF"/>
            <w:vAlign w:val="center"/>
            <w:hideMark/>
          </w:tcPr>
          <w:p w14:paraId="5EB2FFEB"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Aprobado</w:t>
            </w:r>
          </w:p>
        </w:tc>
        <w:tc>
          <w:tcPr>
            <w:tcW w:w="469" w:type="pct"/>
            <w:tcBorders>
              <w:top w:val="nil"/>
              <w:left w:val="nil"/>
              <w:bottom w:val="nil"/>
              <w:right w:val="nil"/>
            </w:tcBorders>
            <w:shd w:val="clear" w:color="auto" w:fill="auto"/>
            <w:noWrap/>
            <w:vAlign w:val="bottom"/>
            <w:hideMark/>
          </w:tcPr>
          <w:p w14:paraId="1410CA9E"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2737" w:type="pct"/>
            <w:gridSpan w:val="7"/>
            <w:vMerge w:val="restart"/>
            <w:tcBorders>
              <w:top w:val="single" w:sz="4" w:space="0" w:color="auto"/>
              <w:left w:val="single" w:sz="4" w:space="0" w:color="auto"/>
              <w:bottom w:val="single" w:sz="8" w:space="0" w:color="000000"/>
              <w:right w:val="single" w:sz="8" w:space="0" w:color="000000"/>
            </w:tcBorders>
            <w:shd w:val="clear" w:color="000000" w:fill="FFFFFF"/>
            <w:vAlign w:val="center"/>
            <w:hideMark/>
          </w:tcPr>
          <w:p w14:paraId="6339C69E"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6" w:type="pct"/>
            <w:vAlign w:val="center"/>
            <w:hideMark/>
          </w:tcPr>
          <w:p w14:paraId="3A859695"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33D03531" w14:textId="77777777" w:rsidTr="006D16BA">
        <w:trPr>
          <w:trHeight w:val="269"/>
        </w:trPr>
        <w:tc>
          <w:tcPr>
            <w:tcW w:w="1033" w:type="pct"/>
            <w:vMerge/>
            <w:tcBorders>
              <w:top w:val="single" w:sz="8" w:space="0" w:color="auto"/>
              <w:left w:val="single" w:sz="8" w:space="0" w:color="auto"/>
              <w:bottom w:val="single" w:sz="8" w:space="0" w:color="000000"/>
              <w:right w:val="single" w:sz="4" w:space="0" w:color="auto"/>
            </w:tcBorders>
            <w:vAlign w:val="center"/>
            <w:hideMark/>
          </w:tcPr>
          <w:p w14:paraId="2A14B41D"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685" w:type="pct"/>
            <w:tcBorders>
              <w:top w:val="nil"/>
              <w:left w:val="nil"/>
              <w:bottom w:val="single" w:sz="8" w:space="0" w:color="auto"/>
              <w:right w:val="single" w:sz="4" w:space="0" w:color="auto"/>
            </w:tcBorders>
            <w:shd w:val="clear" w:color="000000" w:fill="FFFFFF"/>
            <w:vAlign w:val="center"/>
            <w:hideMark/>
          </w:tcPr>
          <w:p w14:paraId="774E9805"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Rechazado</w:t>
            </w:r>
          </w:p>
        </w:tc>
        <w:tc>
          <w:tcPr>
            <w:tcW w:w="469" w:type="pct"/>
            <w:tcBorders>
              <w:top w:val="single" w:sz="4" w:space="0" w:color="auto"/>
              <w:left w:val="nil"/>
              <w:bottom w:val="single" w:sz="8" w:space="0" w:color="auto"/>
              <w:right w:val="single" w:sz="4" w:space="0" w:color="auto"/>
            </w:tcBorders>
            <w:shd w:val="clear" w:color="000000" w:fill="FFFFFF"/>
            <w:vAlign w:val="center"/>
            <w:hideMark/>
          </w:tcPr>
          <w:p w14:paraId="1D2AEFB4"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737" w:type="pct"/>
            <w:gridSpan w:val="7"/>
            <w:vMerge/>
            <w:tcBorders>
              <w:top w:val="single" w:sz="4" w:space="0" w:color="auto"/>
              <w:left w:val="nil"/>
              <w:bottom w:val="single" w:sz="8" w:space="0" w:color="auto"/>
              <w:right w:val="single" w:sz="4" w:space="0" w:color="auto"/>
            </w:tcBorders>
            <w:vAlign w:val="center"/>
            <w:hideMark/>
          </w:tcPr>
          <w:p w14:paraId="133A97D9" w14:textId="77777777" w:rsidR="009157FA" w:rsidRPr="001C4A05" w:rsidRDefault="009157FA" w:rsidP="001208BE">
            <w:pPr>
              <w:spacing w:after="0" w:line="240" w:lineRule="auto"/>
              <w:rPr>
                <w:rFonts w:ascii="Calibri" w:eastAsia="Times New Roman" w:hAnsi="Calibri" w:cs="Calibri"/>
                <w:b/>
                <w:bCs/>
                <w:color w:val="000000"/>
                <w:sz w:val="18"/>
                <w:lang w:eastAsia="es-CL"/>
              </w:rPr>
            </w:pPr>
          </w:p>
        </w:tc>
        <w:tc>
          <w:tcPr>
            <w:tcW w:w="76" w:type="pct"/>
            <w:vAlign w:val="center"/>
            <w:hideMark/>
          </w:tcPr>
          <w:p w14:paraId="49E00FF0"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2CFDF963" w14:textId="77777777" w:rsidTr="006D16BA">
        <w:trPr>
          <w:trHeight w:val="97"/>
        </w:trPr>
        <w:tc>
          <w:tcPr>
            <w:tcW w:w="1033" w:type="pct"/>
            <w:tcBorders>
              <w:top w:val="nil"/>
              <w:left w:val="nil"/>
              <w:bottom w:val="nil"/>
              <w:right w:val="nil"/>
            </w:tcBorders>
            <w:shd w:val="clear" w:color="000000" w:fill="FFFFFF"/>
            <w:noWrap/>
            <w:vAlign w:val="center"/>
            <w:hideMark/>
          </w:tcPr>
          <w:p w14:paraId="55956BD2"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685" w:type="pct"/>
            <w:tcBorders>
              <w:top w:val="nil"/>
              <w:left w:val="nil"/>
              <w:bottom w:val="nil"/>
              <w:right w:val="nil"/>
            </w:tcBorders>
            <w:shd w:val="clear" w:color="000000" w:fill="FFFFFF"/>
            <w:noWrap/>
            <w:vAlign w:val="center"/>
            <w:hideMark/>
          </w:tcPr>
          <w:p w14:paraId="60563B04"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469" w:type="pct"/>
            <w:tcBorders>
              <w:top w:val="nil"/>
              <w:left w:val="nil"/>
              <w:bottom w:val="nil"/>
              <w:right w:val="nil"/>
            </w:tcBorders>
            <w:shd w:val="clear" w:color="000000" w:fill="FFFFFF"/>
            <w:noWrap/>
            <w:vAlign w:val="center"/>
            <w:hideMark/>
          </w:tcPr>
          <w:p w14:paraId="6722FF96" w14:textId="77777777" w:rsidR="009157FA" w:rsidRPr="001C4A05" w:rsidRDefault="009157FA" w:rsidP="001208BE">
            <w:pPr>
              <w:spacing w:after="0" w:line="240" w:lineRule="auto"/>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753" w:type="pct"/>
            <w:tcBorders>
              <w:top w:val="nil"/>
              <w:left w:val="nil"/>
              <w:bottom w:val="nil"/>
              <w:right w:val="nil"/>
            </w:tcBorders>
            <w:shd w:val="clear" w:color="000000" w:fill="FFFFFF"/>
            <w:vAlign w:val="center"/>
            <w:hideMark/>
          </w:tcPr>
          <w:p w14:paraId="44B4165A"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45" w:type="pct"/>
            <w:tcBorders>
              <w:top w:val="nil"/>
              <w:left w:val="nil"/>
              <w:bottom w:val="nil"/>
              <w:right w:val="nil"/>
            </w:tcBorders>
            <w:shd w:val="clear" w:color="000000" w:fill="FFFFFF"/>
            <w:vAlign w:val="center"/>
            <w:hideMark/>
          </w:tcPr>
          <w:p w14:paraId="4BCA5402"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214" w:type="pct"/>
            <w:tcBorders>
              <w:top w:val="nil"/>
              <w:left w:val="nil"/>
              <w:bottom w:val="nil"/>
              <w:right w:val="nil"/>
            </w:tcBorders>
            <w:shd w:val="clear" w:color="000000" w:fill="FFFFFF"/>
            <w:vAlign w:val="center"/>
            <w:hideMark/>
          </w:tcPr>
          <w:p w14:paraId="2C05BE59"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353" w:type="pct"/>
            <w:tcBorders>
              <w:top w:val="nil"/>
              <w:left w:val="nil"/>
              <w:bottom w:val="nil"/>
              <w:right w:val="nil"/>
            </w:tcBorders>
            <w:shd w:val="clear" w:color="000000" w:fill="FFFFFF"/>
            <w:vAlign w:val="center"/>
            <w:hideMark/>
          </w:tcPr>
          <w:p w14:paraId="73642C34" w14:textId="77777777" w:rsidR="009157FA" w:rsidRPr="001C4A05" w:rsidRDefault="009157FA"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 </w:t>
            </w:r>
          </w:p>
        </w:tc>
        <w:tc>
          <w:tcPr>
            <w:tcW w:w="512" w:type="pct"/>
            <w:tcBorders>
              <w:top w:val="nil"/>
              <w:left w:val="nil"/>
              <w:bottom w:val="nil"/>
              <w:right w:val="nil"/>
            </w:tcBorders>
            <w:shd w:val="clear" w:color="000000" w:fill="FFFFFF"/>
            <w:noWrap/>
            <w:vAlign w:val="center"/>
            <w:hideMark/>
          </w:tcPr>
          <w:p w14:paraId="6500B8DB"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322" w:type="pct"/>
            <w:tcBorders>
              <w:top w:val="nil"/>
              <w:left w:val="nil"/>
              <w:bottom w:val="nil"/>
              <w:right w:val="nil"/>
            </w:tcBorders>
            <w:shd w:val="clear" w:color="000000" w:fill="FFFFFF"/>
            <w:noWrap/>
            <w:vAlign w:val="center"/>
            <w:hideMark/>
          </w:tcPr>
          <w:p w14:paraId="67C08E09"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238" w:type="pct"/>
            <w:tcBorders>
              <w:top w:val="nil"/>
              <w:left w:val="nil"/>
              <w:bottom w:val="nil"/>
              <w:right w:val="nil"/>
            </w:tcBorders>
            <w:shd w:val="clear" w:color="000000" w:fill="FFFFFF"/>
            <w:noWrap/>
            <w:vAlign w:val="center"/>
            <w:hideMark/>
          </w:tcPr>
          <w:p w14:paraId="6115DF5C"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1F26C270" w14:textId="77777777" w:rsidR="009157FA" w:rsidRPr="001C4A05" w:rsidRDefault="009157FA" w:rsidP="001208BE">
            <w:pPr>
              <w:spacing w:after="0" w:line="240" w:lineRule="auto"/>
              <w:rPr>
                <w:rFonts w:ascii="Calibri" w:eastAsia="Times New Roman" w:hAnsi="Calibri" w:cs="Calibri"/>
                <w:sz w:val="18"/>
                <w:lang w:eastAsia="es-CL"/>
              </w:rPr>
            </w:pPr>
          </w:p>
        </w:tc>
      </w:tr>
      <w:tr w:rsidR="009157FA" w:rsidRPr="001C4A05" w14:paraId="70F07910" w14:textId="77777777" w:rsidTr="006D16BA">
        <w:trPr>
          <w:trHeight w:val="334"/>
        </w:trPr>
        <w:tc>
          <w:tcPr>
            <w:tcW w:w="1033"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655155F" w14:textId="77777777" w:rsidR="009157FA" w:rsidRPr="001C4A05" w:rsidRDefault="009157FA" w:rsidP="001208BE">
            <w:pPr>
              <w:spacing w:after="0" w:line="240" w:lineRule="auto"/>
              <w:rPr>
                <w:rFonts w:ascii="Calibri" w:eastAsia="Times New Roman" w:hAnsi="Calibri" w:cs="Calibri"/>
                <w:color w:val="000000"/>
                <w:sz w:val="18"/>
                <w:lang w:eastAsia="es-CL"/>
              </w:rPr>
            </w:pPr>
            <w:proofErr w:type="spellStart"/>
            <w:r w:rsidRPr="001C4A05">
              <w:rPr>
                <w:rFonts w:ascii="Calibri" w:eastAsia="Times New Roman" w:hAnsi="Calibri" w:cs="Calibri"/>
                <w:color w:val="000000"/>
                <w:sz w:val="18"/>
                <w:lang w:eastAsia="es-CL"/>
              </w:rPr>
              <w:t>V°</w:t>
            </w:r>
            <w:proofErr w:type="spellEnd"/>
            <w:r w:rsidRPr="001C4A05">
              <w:rPr>
                <w:rFonts w:ascii="Calibri" w:eastAsia="Times New Roman" w:hAnsi="Calibri" w:cs="Calibri"/>
                <w:color w:val="000000"/>
                <w:sz w:val="18"/>
                <w:lang w:eastAsia="es-CL"/>
              </w:rPr>
              <w:t xml:space="preserve"> </w:t>
            </w:r>
            <w:proofErr w:type="spellStart"/>
            <w:r w:rsidRPr="001C4A05">
              <w:rPr>
                <w:rFonts w:ascii="Calibri" w:eastAsia="Times New Roman" w:hAnsi="Calibri" w:cs="Calibri"/>
                <w:color w:val="000000"/>
                <w:sz w:val="18"/>
                <w:lang w:eastAsia="es-CL"/>
              </w:rPr>
              <w:t>B°</w:t>
            </w:r>
            <w:proofErr w:type="spellEnd"/>
            <w:r w:rsidRPr="001C4A05">
              <w:rPr>
                <w:rFonts w:ascii="Calibri" w:eastAsia="Times New Roman" w:hAnsi="Calibri" w:cs="Calibri"/>
                <w:color w:val="000000"/>
                <w:sz w:val="18"/>
                <w:lang w:eastAsia="es-CL"/>
              </w:rPr>
              <w:t xml:space="preserve"> Nombre jefatura:</w:t>
            </w:r>
          </w:p>
        </w:tc>
        <w:tc>
          <w:tcPr>
            <w:tcW w:w="1906" w:type="pct"/>
            <w:gridSpan w:val="3"/>
            <w:tcBorders>
              <w:top w:val="single" w:sz="4" w:space="0" w:color="auto"/>
              <w:left w:val="nil"/>
              <w:bottom w:val="single" w:sz="4" w:space="0" w:color="auto"/>
              <w:right w:val="single" w:sz="4" w:space="0" w:color="000000"/>
            </w:tcBorders>
            <w:shd w:val="clear" w:color="000000" w:fill="FFFFFF"/>
            <w:vAlign w:val="center"/>
            <w:hideMark/>
          </w:tcPr>
          <w:p w14:paraId="29219F27"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912" w:type="pct"/>
            <w:gridSpan w:val="3"/>
            <w:tcBorders>
              <w:top w:val="single" w:sz="4" w:space="0" w:color="auto"/>
              <w:left w:val="nil"/>
              <w:bottom w:val="single" w:sz="4" w:space="0" w:color="auto"/>
              <w:right w:val="single" w:sz="4" w:space="0" w:color="auto"/>
            </w:tcBorders>
            <w:shd w:val="clear" w:color="000000" w:fill="FFFFFF"/>
            <w:vAlign w:val="center"/>
            <w:hideMark/>
          </w:tcPr>
          <w:p w14:paraId="09E35325" w14:textId="77777777" w:rsidR="009157FA" w:rsidRPr="001C4A05" w:rsidRDefault="009157FA"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Firma de jefatura:                                                      </w:t>
            </w:r>
          </w:p>
        </w:tc>
        <w:tc>
          <w:tcPr>
            <w:tcW w:w="1073" w:type="pct"/>
            <w:gridSpan w:val="3"/>
            <w:tcBorders>
              <w:top w:val="single" w:sz="4" w:space="0" w:color="auto"/>
              <w:left w:val="nil"/>
              <w:bottom w:val="single" w:sz="4" w:space="0" w:color="auto"/>
              <w:right w:val="single" w:sz="4" w:space="0" w:color="auto"/>
            </w:tcBorders>
            <w:shd w:val="clear" w:color="000000" w:fill="FFFFFF"/>
            <w:noWrap/>
            <w:vAlign w:val="center"/>
            <w:hideMark/>
          </w:tcPr>
          <w:p w14:paraId="70F959DA" w14:textId="77777777" w:rsidR="009157FA" w:rsidRPr="001C4A05" w:rsidRDefault="009157FA"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w:t>
            </w:r>
          </w:p>
        </w:tc>
        <w:tc>
          <w:tcPr>
            <w:tcW w:w="76" w:type="pct"/>
            <w:vAlign w:val="center"/>
            <w:hideMark/>
          </w:tcPr>
          <w:p w14:paraId="28F8EEDE" w14:textId="77777777" w:rsidR="009157FA" w:rsidRPr="001C4A05" w:rsidRDefault="009157FA" w:rsidP="001208BE">
            <w:pPr>
              <w:spacing w:after="0" w:line="240" w:lineRule="auto"/>
              <w:rPr>
                <w:rFonts w:ascii="Calibri" w:eastAsia="Times New Roman" w:hAnsi="Calibri" w:cs="Calibri"/>
                <w:sz w:val="18"/>
                <w:lang w:eastAsia="es-CL"/>
              </w:rPr>
            </w:pPr>
          </w:p>
        </w:tc>
      </w:tr>
    </w:tbl>
    <w:p w14:paraId="4DE6D7FF" w14:textId="7E45A363" w:rsidR="00407493" w:rsidRPr="0086268A" w:rsidRDefault="00B7546E" w:rsidP="00006272">
      <w:pPr>
        <w:pStyle w:val="Ttulo1"/>
        <w:spacing w:before="0" w:line="240" w:lineRule="auto"/>
        <w:rPr>
          <w:rFonts w:ascii="Calibri" w:hAnsi="Calibri" w:cs="Calibri"/>
          <w:b/>
          <w:bCs/>
          <w:color w:val="000000" w:themeColor="text1"/>
          <w:sz w:val="22"/>
          <w:szCs w:val="22"/>
        </w:rPr>
      </w:pPr>
      <w:bookmarkStart w:id="41" w:name="_Toc503346018"/>
      <w:bookmarkStart w:id="42" w:name="_Toc152599820"/>
      <w:bookmarkStart w:id="43" w:name="_Toc140504398"/>
      <w:r w:rsidRPr="0086268A">
        <w:rPr>
          <w:rFonts w:ascii="Calibri" w:hAnsi="Calibri" w:cs="Calibri"/>
          <w:b/>
          <w:bCs/>
          <w:color w:val="000000" w:themeColor="text1"/>
          <w:sz w:val="22"/>
          <w:szCs w:val="22"/>
        </w:rPr>
        <w:lastRenderedPageBreak/>
        <w:t xml:space="preserve">Anexo </w:t>
      </w:r>
      <w:proofErr w:type="spellStart"/>
      <w:r w:rsidRPr="0086268A">
        <w:rPr>
          <w:rFonts w:ascii="Calibri" w:hAnsi="Calibri" w:cs="Calibri"/>
          <w:b/>
          <w:bCs/>
          <w:color w:val="000000" w:themeColor="text1"/>
          <w:sz w:val="22"/>
          <w:szCs w:val="22"/>
        </w:rPr>
        <w:t>N°</w:t>
      </w:r>
      <w:proofErr w:type="spellEnd"/>
      <w:r w:rsidRPr="0086268A">
        <w:rPr>
          <w:rFonts w:ascii="Calibri" w:hAnsi="Calibri" w:cs="Calibri"/>
          <w:b/>
          <w:bCs/>
          <w:color w:val="000000" w:themeColor="text1"/>
          <w:sz w:val="22"/>
          <w:szCs w:val="22"/>
        </w:rPr>
        <w:t xml:space="preserve"> </w:t>
      </w:r>
      <w:r w:rsidR="001C4A05">
        <w:rPr>
          <w:rFonts w:ascii="Calibri" w:hAnsi="Calibri" w:cs="Calibri"/>
          <w:b/>
          <w:bCs/>
          <w:color w:val="000000" w:themeColor="text1"/>
          <w:sz w:val="22"/>
          <w:szCs w:val="22"/>
        </w:rPr>
        <w:t>9</w:t>
      </w:r>
      <w:r w:rsidR="00310EDC" w:rsidRPr="0086268A">
        <w:rPr>
          <w:rFonts w:ascii="Calibri" w:hAnsi="Calibri" w:cs="Calibri"/>
          <w:b/>
          <w:bCs/>
          <w:color w:val="000000" w:themeColor="text1"/>
          <w:sz w:val="22"/>
          <w:szCs w:val="22"/>
        </w:rPr>
        <w:t xml:space="preserve"> </w:t>
      </w:r>
      <w:r w:rsidRPr="0086268A">
        <w:rPr>
          <w:rFonts w:ascii="Calibri" w:hAnsi="Calibri" w:cs="Calibri"/>
          <w:b/>
          <w:bCs/>
          <w:color w:val="000000" w:themeColor="text1"/>
          <w:sz w:val="22"/>
          <w:szCs w:val="22"/>
        </w:rPr>
        <w:t>Equipamiento e instrumental necesario para la adjudicació</w:t>
      </w:r>
      <w:bookmarkEnd w:id="41"/>
      <w:r w:rsidR="00407493" w:rsidRPr="0086268A">
        <w:rPr>
          <w:rFonts w:ascii="Calibri" w:hAnsi="Calibri" w:cs="Calibri"/>
          <w:b/>
          <w:bCs/>
          <w:color w:val="000000" w:themeColor="text1"/>
          <w:sz w:val="22"/>
          <w:szCs w:val="22"/>
        </w:rPr>
        <w:t>n</w:t>
      </w:r>
      <w:bookmarkEnd w:id="42"/>
      <w:bookmarkEnd w:id="43"/>
    </w:p>
    <w:tbl>
      <w:tblPr>
        <w:tblpPr w:leftFromText="141" w:rightFromText="141" w:vertAnchor="text" w:horzAnchor="page" w:tblpXSpec="center" w:tblpY="297"/>
        <w:tblW w:w="10768" w:type="dxa"/>
        <w:tblLayout w:type="fixed"/>
        <w:tblCellMar>
          <w:left w:w="70" w:type="dxa"/>
          <w:right w:w="70" w:type="dxa"/>
        </w:tblCellMar>
        <w:tblLook w:val="04A0" w:firstRow="1" w:lastRow="0" w:firstColumn="1" w:lastColumn="0" w:noHBand="0" w:noVBand="1"/>
      </w:tblPr>
      <w:tblGrid>
        <w:gridCol w:w="1271"/>
        <w:gridCol w:w="992"/>
        <w:gridCol w:w="709"/>
        <w:gridCol w:w="1265"/>
        <w:gridCol w:w="1273"/>
        <w:gridCol w:w="706"/>
        <w:gridCol w:w="1434"/>
        <w:gridCol w:w="1276"/>
        <w:gridCol w:w="1842"/>
      </w:tblGrid>
      <w:tr w:rsidR="00071891" w:rsidRPr="001C4A05" w14:paraId="0FF78527" w14:textId="77777777" w:rsidTr="001C4A05">
        <w:trPr>
          <w:trHeight w:val="20"/>
        </w:trPr>
        <w:tc>
          <w:tcPr>
            <w:tcW w:w="10768"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noWrap/>
            <w:vAlign w:val="bottom"/>
            <w:hideMark/>
          </w:tcPr>
          <w:p w14:paraId="2BF9246F" w14:textId="319233D5"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EQUIPAMIENTO E INSTRUMENTAL PARA LICITACION 2024-202</w:t>
            </w:r>
            <w:r w:rsidR="00CA12C6" w:rsidRPr="001C4A05">
              <w:rPr>
                <w:rFonts w:ascii="Calibri" w:eastAsia="Times New Roman" w:hAnsi="Calibri" w:cs="Calibri"/>
                <w:b/>
                <w:bCs/>
                <w:color w:val="000000" w:themeColor="text1"/>
                <w:sz w:val="18"/>
                <w:lang w:eastAsia="es-CL"/>
              </w:rPr>
              <w:t>8</w:t>
            </w:r>
          </w:p>
        </w:tc>
      </w:tr>
      <w:tr w:rsidR="00310EDC" w:rsidRPr="001C4A05" w14:paraId="3A16083D" w14:textId="77777777" w:rsidTr="001C4A05">
        <w:trPr>
          <w:trHeight w:val="20"/>
        </w:trPr>
        <w:tc>
          <w:tcPr>
            <w:tcW w:w="1271" w:type="dxa"/>
            <w:tcBorders>
              <w:top w:val="nil"/>
              <w:left w:val="single" w:sz="4" w:space="0" w:color="auto"/>
              <w:bottom w:val="single" w:sz="4" w:space="0" w:color="auto"/>
              <w:right w:val="single" w:sz="4" w:space="0" w:color="auto"/>
            </w:tcBorders>
            <w:shd w:val="clear" w:color="auto" w:fill="C6D9F1" w:themeFill="text2" w:themeFillTint="33"/>
            <w:noWrap/>
            <w:vAlign w:val="center"/>
            <w:hideMark/>
          </w:tcPr>
          <w:p w14:paraId="25BBDFF1"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 xml:space="preserve">LINEA </w:t>
            </w:r>
          </w:p>
        </w:tc>
        <w:tc>
          <w:tcPr>
            <w:tcW w:w="992" w:type="dxa"/>
            <w:tcBorders>
              <w:top w:val="nil"/>
              <w:left w:val="nil"/>
              <w:bottom w:val="single" w:sz="4" w:space="0" w:color="auto"/>
              <w:right w:val="single" w:sz="4" w:space="0" w:color="auto"/>
            </w:tcBorders>
            <w:shd w:val="clear" w:color="auto" w:fill="C6D9F1" w:themeFill="text2" w:themeFillTint="33"/>
            <w:noWrap/>
            <w:vAlign w:val="center"/>
            <w:hideMark/>
          </w:tcPr>
          <w:p w14:paraId="338AF1ED"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ESPECIALIDAD</w:t>
            </w:r>
          </w:p>
        </w:tc>
        <w:tc>
          <w:tcPr>
            <w:tcW w:w="709" w:type="dxa"/>
            <w:tcBorders>
              <w:top w:val="nil"/>
              <w:left w:val="nil"/>
              <w:bottom w:val="single" w:sz="4" w:space="0" w:color="auto"/>
              <w:right w:val="single" w:sz="4" w:space="0" w:color="auto"/>
            </w:tcBorders>
            <w:shd w:val="clear" w:color="auto" w:fill="C6D9F1" w:themeFill="text2" w:themeFillTint="33"/>
            <w:noWrap/>
            <w:vAlign w:val="center"/>
            <w:hideMark/>
          </w:tcPr>
          <w:p w14:paraId="746FCE9C"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proofErr w:type="spellStart"/>
            <w:r w:rsidRPr="001C4A05">
              <w:rPr>
                <w:rFonts w:ascii="Calibri" w:eastAsia="Times New Roman" w:hAnsi="Calibri" w:cs="Calibri"/>
                <w:b/>
                <w:bCs/>
                <w:color w:val="000000" w:themeColor="text1"/>
                <w:sz w:val="18"/>
                <w:lang w:eastAsia="es-CL"/>
              </w:rPr>
              <w:t>N°</w:t>
            </w:r>
            <w:proofErr w:type="spellEnd"/>
            <w:r w:rsidRPr="001C4A05">
              <w:rPr>
                <w:rFonts w:ascii="Calibri" w:eastAsia="Times New Roman" w:hAnsi="Calibri" w:cs="Calibri"/>
                <w:b/>
                <w:bCs/>
                <w:color w:val="000000" w:themeColor="text1"/>
                <w:sz w:val="18"/>
                <w:lang w:eastAsia="es-CL"/>
              </w:rPr>
              <w:t xml:space="preserve"> RACK </w:t>
            </w:r>
          </w:p>
        </w:tc>
        <w:tc>
          <w:tcPr>
            <w:tcW w:w="1265"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0563BC0"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 xml:space="preserve">INSTRUMETAL BASE ARTROSCOPIA </w:t>
            </w:r>
          </w:p>
        </w:tc>
        <w:tc>
          <w:tcPr>
            <w:tcW w:w="1273"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073ED8A5" w14:textId="35C00FEC"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KIT ARTROSCOPIA</w:t>
            </w:r>
            <w:r w:rsidR="00625A73" w:rsidRPr="001C4A05">
              <w:rPr>
                <w:rFonts w:ascii="Calibri" w:eastAsia="Times New Roman" w:hAnsi="Calibri" w:cs="Calibri"/>
                <w:b/>
                <w:bCs/>
                <w:color w:val="000000" w:themeColor="text1"/>
                <w:sz w:val="18"/>
                <w:lang w:eastAsia="es-CL"/>
              </w:rPr>
              <w:t xml:space="preserve"> </w:t>
            </w:r>
            <w:r w:rsidRPr="001C4A05">
              <w:rPr>
                <w:rFonts w:ascii="Calibri" w:eastAsia="Times New Roman" w:hAnsi="Calibri" w:cs="Calibri"/>
                <w:b/>
                <w:bCs/>
                <w:color w:val="000000" w:themeColor="text1"/>
                <w:sz w:val="18"/>
                <w:lang w:eastAsia="es-CL"/>
              </w:rPr>
              <w:t xml:space="preserve">(FIBRA-CABEZAL </w:t>
            </w:r>
            <w:r w:rsidR="00625A73" w:rsidRPr="001C4A05">
              <w:rPr>
                <w:rFonts w:ascii="Calibri" w:eastAsia="Times New Roman" w:hAnsi="Calibri" w:cs="Calibri"/>
                <w:b/>
                <w:bCs/>
                <w:color w:val="000000" w:themeColor="text1"/>
                <w:sz w:val="18"/>
                <w:lang w:eastAsia="es-CL"/>
              </w:rPr>
              <w:t>CAMARA)</w:t>
            </w:r>
          </w:p>
        </w:tc>
        <w:tc>
          <w:tcPr>
            <w:tcW w:w="706" w:type="dxa"/>
            <w:tcBorders>
              <w:top w:val="single" w:sz="4" w:space="0" w:color="auto"/>
              <w:left w:val="nil"/>
              <w:bottom w:val="single" w:sz="4" w:space="0" w:color="auto"/>
              <w:right w:val="single" w:sz="4" w:space="0" w:color="auto"/>
            </w:tcBorders>
            <w:shd w:val="clear" w:color="auto" w:fill="C6D9F1" w:themeFill="text2" w:themeFillTint="33"/>
            <w:noWrap/>
            <w:vAlign w:val="center"/>
            <w:hideMark/>
          </w:tcPr>
          <w:p w14:paraId="1109E5A6"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 xml:space="preserve">OPTICA </w:t>
            </w:r>
          </w:p>
        </w:tc>
        <w:tc>
          <w:tcPr>
            <w:tcW w:w="1434"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43BBB988"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INSTRUMENTAL POR ESPECIALIDAD</w:t>
            </w:r>
          </w:p>
        </w:tc>
        <w:tc>
          <w:tcPr>
            <w:tcW w:w="1276" w:type="dxa"/>
            <w:tcBorders>
              <w:top w:val="single" w:sz="4" w:space="0" w:color="auto"/>
              <w:left w:val="nil"/>
              <w:bottom w:val="single" w:sz="4" w:space="0" w:color="auto"/>
              <w:right w:val="single" w:sz="4" w:space="0" w:color="auto"/>
            </w:tcBorders>
            <w:shd w:val="clear" w:color="auto" w:fill="C6D9F1" w:themeFill="text2" w:themeFillTint="33"/>
            <w:vAlign w:val="center"/>
            <w:hideMark/>
          </w:tcPr>
          <w:p w14:paraId="13C975C1"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MOTORES ARTROSCOPIA CON ACCESORIO SIERRA, ANCLAJE RAPIDO AGUJAS Y BROCAS)</w:t>
            </w:r>
          </w:p>
        </w:tc>
        <w:tc>
          <w:tcPr>
            <w:tcW w:w="1842" w:type="dxa"/>
            <w:tcBorders>
              <w:top w:val="nil"/>
              <w:left w:val="nil"/>
              <w:bottom w:val="single" w:sz="4" w:space="0" w:color="auto"/>
              <w:right w:val="single" w:sz="4" w:space="0" w:color="auto"/>
            </w:tcBorders>
            <w:shd w:val="clear" w:color="auto" w:fill="C6D9F1" w:themeFill="text2" w:themeFillTint="33"/>
            <w:vAlign w:val="center"/>
            <w:hideMark/>
          </w:tcPr>
          <w:p w14:paraId="32B73917" w14:textId="77777777" w:rsidR="00071891" w:rsidRPr="001C4A05" w:rsidRDefault="00071891" w:rsidP="001208BE">
            <w:pPr>
              <w:spacing w:after="0" w:line="240" w:lineRule="auto"/>
              <w:jc w:val="center"/>
              <w:rPr>
                <w:rFonts w:ascii="Calibri" w:eastAsia="Times New Roman" w:hAnsi="Calibri" w:cs="Calibri"/>
                <w:b/>
                <w:bCs/>
                <w:color w:val="000000" w:themeColor="text1"/>
                <w:sz w:val="18"/>
                <w:lang w:eastAsia="es-CL"/>
              </w:rPr>
            </w:pPr>
            <w:r w:rsidRPr="001C4A05">
              <w:rPr>
                <w:rFonts w:ascii="Calibri" w:eastAsia="Times New Roman" w:hAnsi="Calibri" w:cs="Calibri"/>
                <w:b/>
                <w:bCs/>
                <w:color w:val="000000" w:themeColor="text1"/>
                <w:sz w:val="18"/>
                <w:lang w:eastAsia="es-CL"/>
              </w:rPr>
              <w:t xml:space="preserve">INSUMOS  </w:t>
            </w:r>
          </w:p>
        </w:tc>
      </w:tr>
      <w:tr w:rsidR="00CA12C6" w:rsidRPr="001C4A05" w14:paraId="366699D8" w14:textId="77777777" w:rsidTr="001C4A05">
        <w:trPr>
          <w:trHeight w:val="20"/>
        </w:trPr>
        <w:tc>
          <w:tcPr>
            <w:tcW w:w="127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A46E0AD" w14:textId="77777777" w:rsidR="00071891" w:rsidRPr="001C4A05" w:rsidRDefault="00071891" w:rsidP="001208BE">
            <w:pPr>
              <w:spacing w:after="0" w:line="240" w:lineRule="auto"/>
              <w:jc w:val="center"/>
              <w:rPr>
                <w:rFonts w:ascii="Calibri" w:eastAsia="Times New Roman" w:hAnsi="Calibri" w:cs="Calibri"/>
                <w:b/>
                <w:bCs/>
                <w:color w:val="000000"/>
                <w:sz w:val="18"/>
                <w:lang w:eastAsia="es-CL"/>
              </w:rPr>
            </w:pPr>
            <w:r w:rsidRPr="001C4A05">
              <w:rPr>
                <w:rFonts w:ascii="Calibri" w:eastAsia="Times New Roman" w:hAnsi="Calibri" w:cs="Calibri"/>
                <w:b/>
                <w:bCs/>
                <w:color w:val="000000"/>
                <w:sz w:val="18"/>
                <w:lang w:eastAsia="es-CL"/>
              </w:rPr>
              <w:t>ARTROSCOPIA</w:t>
            </w:r>
          </w:p>
        </w:tc>
        <w:tc>
          <w:tcPr>
            <w:tcW w:w="992" w:type="dxa"/>
            <w:tcBorders>
              <w:top w:val="nil"/>
              <w:left w:val="nil"/>
              <w:bottom w:val="single" w:sz="4" w:space="0" w:color="auto"/>
              <w:right w:val="single" w:sz="4" w:space="0" w:color="auto"/>
            </w:tcBorders>
            <w:shd w:val="clear" w:color="auto" w:fill="auto"/>
            <w:noWrap/>
            <w:vAlign w:val="center"/>
            <w:hideMark/>
          </w:tcPr>
          <w:p w14:paraId="0C2648DC"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RODILLA </w:t>
            </w:r>
          </w:p>
        </w:tc>
        <w:tc>
          <w:tcPr>
            <w:tcW w:w="709" w:type="dxa"/>
            <w:tcBorders>
              <w:top w:val="nil"/>
              <w:left w:val="nil"/>
              <w:bottom w:val="single" w:sz="4" w:space="0" w:color="auto"/>
              <w:right w:val="single" w:sz="4" w:space="0" w:color="auto"/>
            </w:tcBorders>
            <w:shd w:val="clear" w:color="auto" w:fill="auto"/>
            <w:noWrap/>
            <w:vAlign w:val="center"/>
            <w:hideMark/>
          </w:tcPr>
          <w:p w14:paraId="33C5C4B6"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1265" w:type="dxa"/>
            <w:tcBorders>
              <w:top w:val="nil"/>
              <w:left w:val="nil"/>
              <w:bottom w:val="single" w:sz="4" w:space="0" w:color="auto"/>
              <w:right w:val="single" w:sz="4" w:space="0" w:color="auto"/>
            </w:tcBorders>
            <w:shd w:val="clear" w:color="auto" w:fill="auto"/>
            <w:noWrap/>
            <w:vAlign w:val="center"/>
            <w:hideMark/>
          </w:tcPr>
          <w:p w14:paraId="45185B13"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10</w:t>
            </w:r>
          </w:p>
        </w:tc>
        <w:tc>
          <w:tcPr>
            <w:tcW w:w="1273" w:type="dxa"/>
            <w:tcBorders>
              <w:top w:val="nil"/>
              <w:left w:val="nil"/>
              <w:bottom w:val="single" w:sz="4" w:space="0" w:color="auto"/>
              <w:right w:val="single" w:sz="4" w:space="0" w:color="auto"/>
            </w:tcBorders>
            <w:shd w:val="clear" w:color="auto" w:fill="auto"/>
            <w:noWrap/>
            <w:vAlign w:val="center"/>
            <w:hideMark/>
          </w:tcPr>
          <w:p w14:paraId="526AC364"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10</w:t>
            </w:r>
          </w:p>
        </w:tc>
        <w:tc>
          <w:tcPr>
            <w:tcW w:w="706" w:type="dxa"/>
            <w:tcBorders>
              <w:top w:val="nil"/>
              <w:left w:val="nil"/>
              <w:bottom w:val="single" w:sz="4" w:space="0" w:color="auto"/>
              <w:right w:val="single" w:sz="4" w:space="0" w:color="auto"/>
            </w:tcBorders>
            <w:shd w:val="clear" w:color="auto" w:fill="auto"/>
            <w:noWrap/>
            <w:vAlign w:val="center"/>
            <w:hideMark/>
          </w:tcPr>
          <w:p w14:paraId="64D6A4D9"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10</w:t>
            </w:r>
          </w:p>
        </w:tc>
        <w:tc>
          <w:tcPr>
            <w:tcW w:w="1434" w:type="dxa"/>
            <w:tcBorders>
              <w:top w:val="nil"/>
              <w:left w:val="nil"/>
              <w:bottom w:val="single" w:sz="4" w:space="0" w:color="auto"/>
              <w:right w:val="single" w:sz="4" w:space="0" w:color="auto"/>
            </w:tcBorders>
            <w:shd w:val="clear" w:color="auto" w:fill="auto"/>
            <w:vAlign w:val="center"/>
            <w:hideMark/>
          </w:tcPr>
          <w:p w14:paraId="197F0AA7"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LCA 6</w:t>
            </w:r>
            <w:r w:rsidRPr="001C4A05">
              <w:rPr>
                <w:rFonts w:ascii="Calibri" w:eastAsia="Times New Roman" w:hAnsi="Calibri" w:cs="Calibri"/>
                <w:color w:val="000000"/>
                <w:sz w:val="18"/>
                <w:lang w:eastAsia="es-CL"/>
              </w:rPr>
              <w:br/>
              <w:t xml:space="preserve">LCP 2 </w:t>
            </w:r>
          </w:p>
        </w:tc>
        <w:tc>
          <w:tcPr>
            <w:tcW w:w="1276" w:type="dxa"/>
            <w:tcBorders>
              <w:top w:val="nil"/>
              <w:left w:val="nil"/>
              <w:bottom w:val="single" w:sz="4" w:space="0" w:color="auto"/>
              <w:right w:val="single" w:sz="4" w:space="0" w:color="auto"/>
            </w:tcBorders>
            <w:shd w:val="clear" w:color="auto" w:fill="auto"/>
            <w:noWrap/>
            <w:vAlign w:val="center"/>
            <w:hideMark/>
          </w:tcPr>
          <w:p w14:paraId="39C858C6"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8</w:t>
            </w:r>
          </w:p>
        </w:tc>
        <w:tc>
          <w:tcPr>
            <w:tcW w:w="1842" w:type="dxa"/>
            <w:tcBorders>
              <w:top w:val="nil"/>
              <w:left w:val="nil"/>
              <w:bottom w:val="single" w:sz="4" w:space="0" w:color="auto"/>
              <w:right w:val="single" w:sz="4" w:space="0" w:color="auto"/>
            </w:tcBorders>
            <w:shd w:val="clear" w:color="auto" w:fill="auto"/>
            <w:vAlign w:val="center"/>
            <w:hideMark/>
          </w:tcPr>
          <w:p w14:paraId="56026EEF" w14:textId="20F2A2D2"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CONTENEDOR LCA (CANTIDAD 5)</w:t>
            </w:r>
            <w:r w:rsidRPr="001C4A05">
              <w:rPr>
                <w:rFonts w:ascii="Calibri" w:eastAsia="Times New Roman" w:hAnsi="Calibri" w:cs="Calibri"/>
                <w:color w:val="000000"/>
                <w:sz w:val="18"/>
                <w:lang w:eastAsia="es-CL"/>
              </w:rPr>
              <w:br/>
              <w:t>CONTENEDOR MENISCO (CANTIDAD 5)</w:t>
            </w:r>
            <w:r w:rsidRPr="001C4A05">
              <w:rPr>
                <w:rFonts w:ascii="Calibri" w:eastAsia="Times New Roman" w:hAnsi="Calibri" w:cs="Calibri"/>
                <w:color w:val="000000"/>
                <w:sz w:val="18"/>
                <w:lang w:eastAsia="es-CL"/>
              </w:rPr>
              <w:br/>
              <w:t>CONTENEDOR SIERRAS (</w:t>
            </w:r>
            <w:r w:rsidR="00CA12C6" w:rsidRPr="001C4A05">
              <w:rPr>
                <w:rFonts w:ascii="Calibri" w:eastAsia="Times New Roman" w:hAnsi="Calibri" w:cs="Calibri"/>
                <w:color w:val="000000"/>
                <w:sz w:val="18"/>
                <w:lang w:eastAsia="es-CL"/>
              </w:rPr>
              <w:t>5)</w:t>
            </w:r>
          </w:p>
        </w:tc>
      </w:tr>
      <w:tr w:rsidR="00CA12C6" w:rsidRPr="001C4A05" w14:paraId="12EBEB02" w14:textId="77777777" w:rsidTr="001C4A05">
        <w:trPr>
          <w:trHeight w:val="20"/>
        </w:trPr>
        <w:tc>
          <w:tcPr>
            <w:tcW w:w="1271" w:type="dxa"/>
            <w:vMerge/>
            <w:tcBorders>
              <w:top w:val="nil"/>
              <w:left w:val="single" w:sz="4" w:space="0" w:color="auto"/>
              <w:bottom w:val="single" w:sz="4" w:space="0" w:color="auto"/>
              <w:right w:val="single" w:sz="4" w:space="0" w:color="auto"/>
            </w:tcBorders>
            <w:vAlign w:val="center"/>
            <w:hideMark/>
          </w:tcPr>
          <w:p w14:paraId="1928D733" w14:textId="77777777" w:rsidR="00071891" w:rsidRPr="001C4A05" w:rsidRDefault="00071891" w:rsidP="001208BE">
            <w:pPr>
              <w:spacing w:after="0" w:line="240" w:lineRule="auto"/>
              <w:rPr>
                <w:rFonts w:ascii="Calibri" w:eastAsia="Times New Roman" w:hAnsi="Calibri" w:cs="Calibri"/>
                <w:b/>
                <w:bCs/>
                <w:color w:val="000000"/>
                <w:sz w:val="18"/>
                <w:lang w:eastAsia="es-CL"/>
              </w:rPr>
            </w:pPr>
          </w:p>
        </w:tc>
        <w:tc>
          <w:tcPr>
            <w:tcW w:w="992" w:type="dxa"/>
            <w:tcBorders>
              <w:top w:val="nil"/>
              <w:left w:val="nil"/>
              <w:bottom w:val="single" w:sz="4" w:space="0" w:color="auto"/>
              <w:right w:val="single" w:sz="4" w:space="0" w:color="auto"/>
            </w:tcBorders>
            <w:shd w:val="clear" w:color="auto" w:fill="auto"/>
            <w:noWrap/>
            <w:vAlign w:val="center"/>
            <w:hideMark/>
          </w:tcPr>
          <w:p w14:paraId="4ED4904D"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HOMBRO </w:t>
            </w:r>
          </w:p>
        </w:tc>
        <w:tc>
          <w:tcPr>
            <w:tcW w:w="709" w:type="dxa"/>
            <w:tcBorders>
              <w:top w:val="nil"/>
              <w:left w:val="nil"/>
              <w:bottom w:val="single" w:sz="4" w:space="0" w:color="auto"/>
              <w:right w:val="single" w:sz="4" w:space="0" w:color="auto"/>
            </w:tcBorders>
            <w:shd w:val="clear" w:color="auto" w:fill="auto"/>
            <w:noWrap/>
            <w:vAlign w:val="center"/>
            <w:hideMark/>
          </w:tcPr>
          <w:p w14:paraId="4BB0AC78"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1265" w:type="dxa"/>
            <w:tcBorders>
              <w:top w:val="nil"/>
              <w:left w:val="nil"/>
              <w:bottom w:val="single" w:sz="4" w:space="0" w:color="auto"/>
              <w:right w:val="single" w:sz="4" w:space="0" w:color="auto"/>
            </w:tcBorders>
            <w:shd w:val="clear" w:color="auto" w:fill="auto"/>
            <w:noWrap/>
            <w:vAlign w:val="center"/>
            <w:hideMark/>
          </w:tcPr>
          <w:p w14:paraId="53D550E8"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10</w:t>
            </w:r>
          </w:p>
        </w:tc>
        <w:tc>
          <w:tcPr>
            <w:tcW w:w="1273" w:type="dxa"/>
            <w:tcBorders>
              <w:top w:val="nil"/>
              <w:left w:val="nil"/>
              <w:bottom w:val="single" w:sz="4" w:space="0" w:color="auto"/>
              <w:right w:val="single" w:sz="4" w:space="0" w:color="auto"/>
            </w:tcBorders>
            <w:shd w:val="clear" w:color="auto" w:fill="auto"/>
            <w:noWrap/>
            <w:vAlign w:val="center"/>
            <w:hideMark/>
          </w:tcPr>
          <w:p w14:paraId="398DC1E7"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10</w:t>
            </w:r>
          </w:p>
        </w:tc>
        <w:tc>
          <w:tcPr>
            <w:tcW w:w="706" w:type="dxa"/>
            <w:tcBorders>
              <w:top w:val="nil"/>
              <w:left w:val="nil"/>
              <w:bottom w:val="single" w:sz="4" w:space="0" w:color="auto"/>
              <w:right w:val="single" w:sz="4" w:space="0" w:color="auto"/>
            </w:tcBorders>
            <w:shd w:val="clear" w:color="auto" w:fill="auto"/>
            <w:noWrap/>
            <w:vAlign w:val="center"/>
            <w:hideMark/>
          </w:tcPr>
          <w:p w14:paraId="0E548ACB"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10</w:t>
            </w:r>
          </w:p>
        </w:tc>
        <w:tc>
          <w:tcPr>
            <w:tcW w:w="1434" w:type="dxa"/>
            <w:tcBorders>
              <w:top w:val="nil"/>
              <w:left w:val="nil"/>
              <w:bottom w:val="single" w:sz="4" w:space="0" w:color="auto"/>
              <w:right w:val="single" w:sz="4" w:space="0" w:color="auto"/>
            </w:tcBorders>
            <w:shd w:val="clear" w:color="auto" w:fill="auto"/>
            <w:noWrap/>
            <w:vAlign w:val="center"/>
            <w:hideMark/>
          </w:tcPr>
          <w:p w14:paraId="5C5D5959" w14:textId="6789C81A"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HOMBRO </w:t>
            </w:r>
            <w:r w:rsidR="00AB29BC" w:rsidRPr="001C4A05">
              <w:rPr>
                <w:rFonts w:ascii="Calibri" w:eastAsia="Times New Roman" w:hAnsi="Calibri" w:cs="Calibri"/>
                <w:color w:val="000000"/>
                <w:sz w:val="18"/>
                <w:lang w:eastAsia="es-CL"/>
              </w:rPr>
              <w:t>6</w:t>
            </w:r>
            <w:r w:rsidRPr="001C4A05">
              <w:rPr>
                <w:rFonts w:ascii="Calibri" w:eastAsia="Times New Roman" w:hAnsi="Calibri" w:cs="Calibri"/>
                <w:color w:val="000000"/>
                <w:sz w:val="18"/>
                <w:lang w:eastAsia="es-CL"/>
              </w:rPr>
              <w:t xml:space="preserve"> </w:t>
            </w:r>
          </w:p>
        </w:tc>
        <w:tc>
          <w:tcPr>
            <w:tcW w:w="1276" w:type="dxa"/>
            <w:tcBorders>
              <w:top w:val="nil"/>
              <w:left w:val="nil"/>
              <w:bottom w:val="single" w:sz="4" w:space="0" w:color="auto"/>
              <w:right w:val="single" w:sz="4" w:space="0" w:color="auto"/>
            </w:tcBorders>
            <w:shd w:val="clear" w:color="auto" w:fill="auto"/>
            <w:noWrap/>
            <w:vAlign w:val="center"/>
            <w:hideMark/>
          </w:tcPr>
          <w:p w14:paraId="04398FBD"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1842" w:type="dxa"/>
            <w:tcBorders>
              <w:top w:val="nil"/>
              <w:left w:val="nil"/>
              <w:bottom w:val="single" w:sz="4" w:space="0" w:color="auto"/>
              <w:right w:val="single" w:sz="4" w:space="0" w:color="auto"/>
            </w:tcBorders>
            <w:shd w:val="clear" w:color="auto" w:fill="auto"/>
            <w:vAlign w:val="center"/>
            <w:hideMark/>
          </w:tcPr>
          <w:p w14:paraId="2F4C086C"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CONTENEDOR HOMBRO (5)</w:t>
            </w:r>
            <w:r w:rsidRPr="001C4A05">
              <w:rPr>
                <w:rFonts w:ascii="Calibri" w:eastAsia="Times New Roman" w:hAnsi="Calibri" w:cs="Calibri"/>
                <w:color w:val="000000"/>
                <w:sz w:val="18"/>
                <w:lang w:eastAsia="es-CL"/>
              </w:rPr>
              <w:br/>
              <w:t>CONTENEDOR INESTABILIDAD (2)</w:t>
            </w:r>
            <w:r w:rsidRPr="001C4A05">
              <w:rPr>
                <w:rFonts w:ascii="Calibri" w:eastAsia="Times New Roman" w:hAnsi="Calibri" w:cs="Calibri"/>
                <w:color w:val="000000"/>
                <w:sz w:val="18"/>
                <w:lang w:eastAsia="es-CL"/>
              </w:rPr>
              <w:br/>
              <w:t>CONTENEDOR ARTROSCOPIA (5)</w:t>
            </w:r>
            <w:r w:rsidRPr="001C4A05">
              <w:rPr>
                <w:rFonts w:ascii="Calibri" w:eastAsia="Times New Roman" w:hAnsi="Calibri" w:cs="Calibri"/>
                <w:color w:val="000000"/>
                <w:sz w:val="18"/>
                <w:lang w:eastAsia="es-CL"/>
              </w:rPr>
              <w:br/>
              <w:t xml:space="preserve">CONTENEDOR DE REINSERSION (1) </w:t>
            </w:r>
          </w:p>
        </w:tc>
      </w:tr>
      <w:tr w:rsidR="00CA12C6" w:rsidRPr="001C4A05" w14:paraId="66470B21" w14:textId="77777777" w:rsidTr="001C4A05">
        <w:trPr>
          <w:trHeight w:val="20"/>
        </w:trPr>
        <w:tc>
          <w:tcPr>
            <w:tcW w:w="1271" w:type="dxa"/>
            <w:vMerge/>
            <w:tcBorders>
              <w:top w:val="nil"/>
              <w:left w:val="single" w:sz="4" w:space="0" w:color="auto"/>
              <w:bottom w:val="single" w:sz="4" w:space="0" w:color="auto"/>
              <w:right w:val="single" w:sz="4" w:space="0" w:color="auto"/>
            </w:tcBorders>
            <w:vAlign w:val="center"/>
            <w:hideMark/>
          </w:tcPr>
          <w:p w14:paraId="7FA3620C" w14:textId="77777777" w:rsidR="00071891" w:rsidRPr="001C4A05" w:rsidRDefault="00071891" w:rsidP="001208BE">
            <w:pPr>
              <w:spacing w:after="0" w:line="240" w:lineRule="auto"/>
              <w:rPr>
                <w:rFonts w:ascii="Calibri" w:eastAsia="Times New Roman" w:hAnsi="Calibri" w:cs="Calibri"/>
                <w:b/>
                <w:bCs/>
                <w:color w:val="000000"/>
                <w:sz w:val="18"/>
                <w:lang w:eastAsia="es-CL"/>
              </w:rPr>
            </w:pPr>
          </w:p>
        </w:tc>
        <w:tc>
          <w:tcPr>
            <w:tcW w:w="992" w:type="dxa"/>
            <w:tcBorders>
              <w:top w:val="nil"/>
              <w:left w:val="nil"/>
              <w:bottom w:val="single" w:sz="4" w:space="0" w:color="auto"/>
              <w:right w:val="single" w:sz="4" w:space="0" w:color="auto"/>
            </w:tcBorders>
            <w:shd w:val="clear" w:color="auto" w:fill="auto"/>
            <w:noWrap/>
            <w:vAlign w:val="center"/>
            <w:hideMark/>
          </w:tcPr>
          <w:p w14:paraId="39F55AA6"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EESS </w:t>
            </w:r>
          </w:p>
        </w:tc>
        <w:tc>
          <w:tcPr>
            <w:tcW w:w="709" w:type="dxa"/>
            <w:tcBorders>
              <w:top w:val="nil"/>
              <w:left w:val="nil"/>
              <w:bottom w:val="single" w:sz="4" w:space="0" w:color="auto"/>
              <w:right w:val="single" w:sz="4" w:space="0" w:color="auto"/>
            </w:tcBorders>
            <w:shd w:val="clear" w:color="auto" w:fill="auto"/>
            <w:noWrap/>
            <w:vAlign w:val="center"/>
            <w:hideMark/>
          </w:tcPr>
          <w:p w14:paraId="14A3688D"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w:t>
            </w:r>
          </w:p>
        </w:tc>
        <w:tc>
          <w:tcPr>
            <w:tcW w:w="1265" w:type="dxa"/>
            <w:tcBorders>
              <w:top w:val="nil"/>
              <w:left w:val="nil"/>
              <w:bottom w:val="single" w:sz="4" w:space="0" w:color="auto"/>
              <w:right w:val="single" w:sz="4" w:space="0" w:color="auto"/>
            </w:tcBorders>
            <w:shd w:val="clear" w:color="auto" w:fill="auto"/>
            <w:noWrap/>
            <w:vAlign w:val="center"/>
            <w:hideMark/>
          </w:tcPr>
          <w:p w14:paraId="5BEE9F52"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3</w:t>
            </w:r>
          </w:p>
        </w:tc>
        <w:tc>
          <w:tcPr>
            <w:tcW w:w="1273" w:type="dxa"/>
            <w:tcBorders>
              <w:top w:val="nil"/>
              <w:left w:val="nil"/>
              <w:bottom w:val="single" w:sz="4" w:space="0" w:color="auto"/>
              <w:right w:val="single" w:sz="4" w:space="0" w:color="auto"/>
            </w:tcBorders>
            <w:shd w:val="clear" w:color="auto" w:fill="auto"/>
            <w:noWrap/>
            <w:vAlign w:val="center"/>
            <w:hideMark/>
          </w:tcPr>
          <w:p w14:paraId="6C62EC2C"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3</w:t>
            </w:r>
          </w:p>
        </w:tc>
        <w:tc>
          <w:tcPr>
            <w:tcW w:w="706" w:type="dxa"/>
            <w:tcBorders>
              <w:top w:val="nil"/>
              <w:left w:val="nil"/>
              <w:bottom w:val="single" w:sz="4" w:space="0" w:color="auto"/>
              <w:right w:val="single" w:sz="4" w:space="0" w:color="auto"/>
            </w:tcBorders>
            <w:shd w:val="clear" w:color="auto" w:fill="auto"/>
            <w:vAlign w:val="center"/>
            <w:hideMark/>
          </w:tcPr>
          <w:p w14:paraId="2A0B3697"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2.5 (1)</w:t>
            </w:r>
            <w:r w:rsidRPr="001C4A05">
              <w:rPr>
                <w:rFonts w:ascii="Calibri" w:eastAsia="Times New Roman" w:hAnsi="Calibri" w:cs="Calibri"/>
                <w:color w:val="000000"/>
                <w:sz w:val="18"/>
                <w:lang w:eastAsia="es-CL"/>
              </w:rPr>
              <w:br/>
              <w:t xml:space="preserve">2.4 (1) </w:t>
            </w:r>
          </w:p>
        </w:tc>
        <w:tc>
          <w:tcPr>
            <w:tcW w:w="1434" w:type="dxa"/>
            <w:tcBorders>
              <w:top w:val="nil"/>
              <w:left w:val="nil"/>
              <w:bottom w:val="single" w:sz="4" w:space="0" w:color="auto"/>
              <w:right w:val="single" w:sz="4" w:space="0" w:color="auto"/>
            </w:tcBorders>
            <w:shd w:val="clear" w:color="auto" w:fill="auto"/>
            <w:vAlign w:val="bottom"/>
            <w:hideMark/>
          </w:tcPr>
          <w:p w14:paraId="0B3A1A32" w14:textId="508A2E96" w:rsidR="00071891" w:rsidRPr="001C4A05" w:rsidRDefault="00071891" w:rsidP="001208BE">
            <w:pPr>
              <w:spacing w:after="0" w:line="240" w:lineRule="auto"/>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CAJA PEQUENAS </w:t>
            </w:r>
            <w:r w:rsidR="00CF2268" w:rsidRPr="001C4A05">
              <w:rPr>
                <w:rFonts w:ascii="Calibri" w:eastAsia="Times New Roman" w:hAnsi="Calibri" w:cs="Calibri"/>
                <w:color w:val="000000"/>
                <w:sz w:val="18"/>
                <w:lang w:eastAsia="es-CL"/>
              </w:rPr>
              <w:t>ARTICULACIONES (</w:t>
            </w:r>
            <w:r w:rsidRPr="001C4A05">
              <w:rPr>
                <w:rFonts w:ascii="Calibri" w:eastAsia="Times New Roman" w:hAnsi="Calibri" w:cs="Calibri"/>
                <w:color w:val="000000"/>
                <w:sz w:val="18"/>
                <w:lang w:eastAsia="es-CL"/>
              </w:rPr>
              <w:t>3)</w:t>
            </w:r>
            <w:r w:rsidRPr="001C4A05">
              <w:rPr>
                <w:rFonts w:ascii="Calibri" w:eastAsia="Times New Roman" w:hAnsi="Calibri" w:cs="Calibri"/>
                <w:color w:val="000000"/>
                <w:sz w:val="18"/>
                <w:lang w:eastAsia="es-CL"/>
              </w:rPr>
              <w:br/>
              <w:t>TORRE TRACCION (3)</w:t>
            </w:r>
          </w:p>
        </w:tc>
        <w:tc>
          <w:tcPr>
            <w:tcW w:w="1276" w:type="dxa"/>
            <w:tcBorders>
              <w:top w:val="nil"/>
              <w:left w:val="nil"/>
              <w:bottom w:val="single" w:sz="4" w:space="0" w:color="auto"/>
              <w:right w:val="single" w:sz="4" w:space="0" w:color="auto"/>
            </w:tcBorders>
            <w:shd w:val="clear" w:color="auto" w:fill="auto"/>
            <w:noWrap/>
            <w:vAlign w:val="center"/>
            <w:hideMark/>
          </w:tcPr>
          <w:p w14:paraId="4F0BB3C0"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3</w:t>
            </w:r>
          </w:p>
        </w:tc>
        <w:tc>
          <w:tcPr>
            <w:tcW w:w="1842" w:type="dxa"/>
            <w:tcBorders>
              <w:top w:val="nil"/>
              <w:left w:val="nil"/>
              <w:bottom w:val="single" w:sz="4" w:space="0" w:color="auto"/>
              <w:right w:val="single" w:sz="4" w:space="0" w:color="auto"/>
            </w:tcBorders>
            <w:shd w:val="clear" w:color="auto" w:fill="auto"/>
            <w:vAlign w:val="center"/>
            <w:hideMark/>
          </w:tcPr>
          <w:p w14:paraId="0EFBA073" w14:textId="175D10C8"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CONTENEDOR PEQUEÑAS ARTICULACIONES (2)</w:t>
            </w:r>
          </w:p>
        </w:tc>
      </w:tr>
      <w:tr w:rsidR="00CA12C6" w:rsidRPr="001C4A05" w14:paraId="6373F787" w14:textId="77777777" w:rsidTr="001C4A05">
        <w:trPr>
          <w:trHeight w:val="20"/>
        </w:trPr>
        <w:tc>
          <w:tcPr>
            <w:tcW w:w="1271" w:type="dxa"/>
            <w:vMerge/>
            <w:tcBorders>
              <w:top w:val="nil"/>
              <w:left w:val="single" w:sz="4" w:space="0" w:color="auto"/>
              <w:bottom w:val="single" w:sz="4" w:space="0" w:color="auto"/>
              <w:right w:val="single" w:sz="4" w:space="0" w:color="auto"/>
            </w:tcBorders>
            <w:vAlign w:val="center"/>
            <w:hideMark/>
          </w:tcPr>
          <w:p w14:paraId="4E82E966" w14:textId="77777777" w:rsidR="00071891" w:rsidRPr="001C4A05" w:rsidRDefault="00071891" w:rsidP="001208BE">
            <w:pPr>
              <w:spacing w:after="0" w:line="240" w:lineRule="auto"/>
              <w:rPr>
                <w:rFonts w:ascii="Calibri" w:eastAsia="Times New Roman" w:hAnsi="Calibri" w:cs="Calibri"/>
                <w:b/>
                <w:bCs/>
                <w:color w:val="000000"/>
                <w:sz w:val="18"/>
                <w:lang w:eastAsia="es-CL"/>
              </w:rPr>
            </w:pPr>
          </w:p>
        </w:tc>
        <w:tc>
          <w:tcPr>
            <w:tcW w:w="992" w:type="dxa"/>
            <w:tcBorders>
              <w:top w:val="nil"/>
              <w:left w:val="nil"/>
              <w:bottom w:val="single" w:sz="4" w:space="0" w:color="auto"/>
              <w:right w:val="single" w:sz="4" w:space="0" w:color="auto"/>
            </w:tcBorders>
            <w:shd w:val="clear" w:color="auto" w:fill="auto"/>
            <w:noWrap/>
            <w:vAlign w:val="center"/>
            <w:hideMark/>
          </w:tcPr>
          <w:p w14:paraId="0F40C3ED"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EEII </w:t>
            </w:r>
          </w:p>
        </w:tc>
        <w:tc>
          <w:tcPr>
            <w:tcW w:w="709" w:type="dxa"/>
            <w:tcBorders>
              <w:top w:val="nil"/>
              <w:left w:val="nil"/>
              <w:bottom w:val="single" w:sz="4" w:space="0" w:color="auto"/>
              <w:right w:val="single" w:sz="4" w:space="0" w:color="auto"/>
            </w:tcBorders>
            <w:shd w:val="clear" w:color="auto" w:fill="auto"/>
            <w:noWrap/>
            <w:vAlign w:val="center"/>
            <w:hideMark/>
          </w:tcPr>
          <w:p w14:paraId="42A914B8"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1</w:t>
            </w:r>
          </w:p>
        </w:tc>
        <w:tc>
          <w:tcPr>
            <w:tcW w:w="1265" w:type="dxa"/>
            <w:tcBorders>
              <w:top w:val="nil"/>
              <w:left w:val="nil"/>
              <w:bottom w:val="single" w:sz="4" w:space="0" w:color="auto"/>
              <w:right w:val="single" w:sz="4" w:space="0" w:color="auto"/>
            </w:tcBorders>
            <w:shd w:val="clear" w:color="auto" w:fill="auto"/>
            <w:noWrap/>
            <w:vAlign w:val="center"/>
            <w:hideMark/>
          </w:tcPr>
          <w:p w14:paraId="6B8CA478"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3</w:t>
            </w:r>
          </w:p>
        </w:tc>
        <w:tc>
          <w:tcPr>
            <w:tcW w:w="1273" w:type="dxa"/>
            <w:tcBorders>
              <w:top w:val="nil"/>
              <w:left w:val="nil"/>
              <w:bottom w:val="single" w:sz="4" w:space="0" w:color="auto"/>
              <w:right w:val="single" w:sz="4" w:space="0" w:color="auto"/>
            </w:tcBorders>
            <w:shd w:val="clear" w:color="auto" w:fill="auto"/>
            <w:noWrap/>
            <w:vAlign w:val="center"/>
            <w:hideMark/>
          </w:tcPr>
          <w:p w14:paraId="0D8E7054"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3</w:t>
            </w:r>
          </w:p>
        </w:tc>
        <w:tc>
          <w:tcPr>
            <w:tcW w:w="706" w:type="dxa"/>
            <w:tcBorders>
              <w:top w:val="nil"/>
              <w:left w:val="nil"/>
              <w:bottom w:val="single" w:sz="4" w:space="0" w:color="auto"/>
              <w:right w:val="single" w:sz="4" w:space="0" w:color="auto"/>
            </w:tcBorders>
            <w:shd w:val="clear" w:color="auto" w:fill="auto"/>
            <w:noWrap/>
            <w:vAlign w:val="center"/>
            <w:hideMark/>
          </w:tcPr>
          <w:p w14:paraId="2C780D2D"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2.7 (4) </w:t>
            </w:r>
          </w:p>
        </w:tc>
        <w:tc>
          <w:tcPr>
            <w:tcW w:w="1434" w:type="dxa"/>
            <w:tcBorders>
              <w:top w:val="nil"/>
              <w:left w:val="nil"/>
              <w:bottom w:val="single" w:sz="4" w:space="0" w:color="auto"/>
              <w:right w:val="single" w:sz="4" w:space="0" w:color="auto"/>
            </w:tcBorders>
            <w:shd w:val="clear" w:color="auto" w:fill="auto"/>
            <w:vAlign w:val="center"/>
            <w:hideMark/>
          </w:tcPr>
          <w:p w14:paraId="149E35D7" w14:textId="48BE4655"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CAJA PEQUENAS </w:t>
            </w:r>
            <w:r w:rsidR="00CF2268" w:rsidRPr="001C4A05">
              <w:rPr>
                <w:rFonts w:ascii="Calibri" w:eastAsia="Times New Roman" w:hAnsi="Calibri" w:cs="Calibri"/>
                <w:color w:val="000000"/>
                <w:sz w:val="18"/>
                <w:lang w:eastAsia="es-CL"/>
              </w:rPr>
              <w:t>ARTICULACIONES (</w:t>
            </w:r>
            <w:r w:rsidRPr="001C4A05">
              <w:rPr>
                <w:rFonts w:ascii="Calibri" w:eastAsia="Times New Roman" w:hAnsi="Calibri" w:cs="Calibri"/>
                <w:color w:val="000000"/>
                <w:sz w:val="18"/>
                <w:lang w:eastAsia="es-CL"/>
              </w:rPr>
              <w:t>3)</w:t>
            </w:r>
          </w:p>
        </w:tc>
        <w:tc>
          <w:tcPr>
            <w:tcW w:w="1276" w:type="dxa"/>
            <w:tcBorders>
              <w:top w:val="nil"/>
              <w:left w:val="nil"/>
              <w:bottom w:val="single" w:sz="4" w:space="0" w:color="auto"/>
              <w:right w:val="single" w:sz="4" w:space="0" w:color="auto"/>
            </w:tcBorders>
            <w:shd w:val="clear" w:color="auto" w:fill="auto"/>
            <w:noWrap/>
            <w:vAlign w:val="center"/>
            <w:hideMark/>
          </w:tcPr>
          <w:p w14:paraId="14843F51"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3</w:t>
            </w:r>
          </w:p>
        </w:tc>
        <w:tc>
          <w:tcPr>
            <w:tcW w:w="1842" w:type="dxa"/>
            <w:tcBorders>
              <w:top w:val="nil"/>
              <w:left w:val="nil"/>
              <w:bottom w:val="single" w:sz="4" w:space="0" w:color="auto"/>
              <w:right w:val="single" w:sz="4" w:space="0" w:color="auto"/>
            </w:tcBorders>
            <w:shd w:val="clear" w:color="auto" w:fill="auto"/>
            <w:vAlign w:val="center"/>
            <w:hideMark/>
          </w:tcPr>
          <w:p w14:paraId="307DC178"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CONTENEDOR PEQUEÑAS ARTICULACIONES (2)</w:t>
            </w:r>
          </w:p>
        </w:tc>
      </w:tr>
      <w:tr w:rsidR="00CA12C6" w:rsidRPr="001C4A05" w14:paraId="35EC68B5" w14:textId="77777777" w:rsidTr="001C4A05">
        <w:trPr>
          <w:trHeight w:val="20"/>
        </w:trPr>
        <w:tc>
          <w:tcPr>
            <w:tcW w:w="1271" w:type="dxa"/>
            <w:vMerge/>
            <w:tcBorders>
              <w:top w:val="nil"/>
              <w:left w:val="single" w:sz="4" w:space="0" w:color="auto"/>
              <w:bottom w:val="single" w:sz="4" w:space="0" w:color="auto"/>
              <w:right w:val="single" w:sz="4" w:space="0" w:color="auto"/>
            </w:tcBorders>
            <w:vAlign w:val="center"/>
            <w:hideMark/>
          </w:tcPr>
          <w:p w14:paraId="72EBD533" w14:textId="77777777" w:rsidR="00071891" w:rsidRPr="001C4A05" w:rsidRDefault="00071891" w:rsidP="001208BE">
            <w:pPr>
              <w:spacing w:after="0" w:line="240" w:lineRule="auto"/>
              <w:rPr>
                <w:rFonts w:ascii="Calibri" w:eastAsia="Times New Roman" w:hAnsi="Calibri" w:cs="Calibri"/>
                <w:b/>
                <w:bCs/>
                <w:color w:val="000000"/>
                <w:sz w:val="18"/>
                <w:lang w:eastAsia="es-CL"/>
              </w:rPr>
            </w:pPr>
          </w:p>
        </w:tc>
        <w:tc>
          <w:tcPr>
            <w:tcW w:w="992" w:type="dxa"/>
            <w:tcBorders>
              <w:top w:val="nil"/>
              <w:left w:val="nil"/>
              <w:bottom w:val="single" w:sz="4" w:space="0" w:color="auto"/>
              <w:right w:val="single" w:sz="4" w:space="0" w:color="auto"/>
            </w:tcBorders>
            <w:shd w:val="clear" w:color="auto" w:fill="auto"/>
            <w:noWrap/>
            <w:vAlign w:val="center"/>
            <w:hideMark/>
          </w:tcPr>
          <w:p w14:paraId="5C5EF997"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CADERA </w:t>
            </w:r>
          </w:p>
        </w:tc>
        <w:tc>
          <w:tcPr>
            <w:tcW w:w="709" w:type="dxa"/>
            <w:tcBorders>
              <w:top w:val="nil"/>
              <w:left w:val="nil"/>
              <w:bottom w:val="single" w:sz="4" w:space="0" w:color="auto"/>
              <w:right w:val="single" w:sz="4" w:space="0" w:color="auto"/>
            </w:tcBorders>
            <w:shd w:val="clear" w:color="auto" w:fill="auto"/>
            <w:noWrap/>
            <w:vAlign w:val="center"/>
            <w:hideMark/>
          </w:tcPr>
          <w:p w14:paraId="4299FDA2"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2</w:t>
            </w:r>
          </w:p>
        </w:tc>
        <w:tc>
          <w:tcPr>
            <w:tcW w:w="1265" w:type="dxa"/>
            <w:tcBorders>
              <w:top w:val="nil"/>
              <w:left w:val="nil"/>
              <w:bottom w:val="single" w:sz="4" w:space="0" w:color="auto"/>
              <w:right w:val="single" w:sz="4" w:space="0" w:color="auto"/>
            </w:tcBorders>
            <w:shd w:val="clear" w:color="auto" w:fill="auto"/>
            <w:noWrap/>
            <w:vAlign w:val="center"/>
            <w:hideMark/>
          </w:tcPr>
          <w:p w14:paraId="28A3F948"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1273" w:type="dxa"/>
            <w:tcBorders>
              <w:top w:val="nil"/>
              <w:left w:val="nil"/>
              <w:bottom w:val="single" w:sz="4" w:space="0" w:color="auto"/>
              <w:right w:val="single" w:sz="4" w:space="0" w:color="auto"/>
            </w:tcBorders>
            <w:shd w:val="clear" w:color="auto" w:fill="auto"/>
            <w:noWrap/>
            <w:vAlign w:val="center"/>
            <w:hideMark/>
          </w:tcPr>
          <w:p w14:paraId="359F194C"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706" w:type="dxa"/>
            <w:tcBorders>
              <w:top w:val="nil"/>
              <w:left w:val="nil"/>
              <w:bottom w:val="single" w:sz="4" w:space="0" w:color="auto"/>
              <w:right w:val="single" w:sz="4" w:space="0" w:color="auto"/>
            </w:tcBorders>
            <w:shd w:val="clear" w:color="auto" w:fill="auto"/>
            <w:noWrap/>
            <w:vAlign w:val="center"/>
            <w:hideMark/>
          </w:tcPr>
          <w:p w14:paraId="339A3FCB"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1434" w:type="dxa"/>
            <w:tcBorders>
              <w:top w:val="nil"/>
              <w:left w:val="nil"/>
              <w:bottom w:val="single" w:sz="4" w:space="0" w:color="auto"/>
              <w:right w:val="single" w:sz="4" w:space="0" w:color="auto"/>
            </w:tcBorders>
            <w:shd w:val="clear" w:color="auto" w:fill="auto"/>
            <w:vAlign w:val="center"/>
            <w:hideMark/>
          </w:tcPr>
          <w:p w14:paraId="3F8E17A7"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CAJA CADERA (4)</w:t>
            </w:r>
          </w:p>
        </w:tc>
        <w:tc>
          <w:tcPr>
            <w:tcW w:w="1276" w:type="dxa"/>
            <w:tcBorders>
              <w:top w:val="nil"/>
              <w:left w:val="nil"/>
              <w:bottom w:val="single" w:sz="4" w:space="0" w:color="auto"/>
              <w:right w:val="single" w:sz="4" w:space="0" w:color="auto"/>
            </w:tcBorders>
            <w:shd w:val="clear" w:color="auto" w:fill="auto"/>
            <w:noWrap/>
            <w:vAlign w:val="center"/>
            <w:hideMark/>
          </w:tcPr>
          <w:p w14:paraId="492E3164"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4</w:t>
            </w:r>
          </w:p>
        </w:tc>
        <w:tc>
          <w:tcPr>
            <w:tcW w:w="1842" w:type="dxa"/>
            <w:tcBorders>
              <w:top w:val="nil"/>
              <w:left w:val="nil"/>
              <w:bottom w:val="single" w:sz="4" w:space="0" w:color="auto"/>
              <w:right w:val="single" w:sz="4" w:space="0" w:color="auto"/>
            </w:tcBorders>
            <w:shd w:val="clear" w:color="auto" w:fill="auto"/>
            <w:vAlign w:val="center"/>
            <w:hideMark/>
          </w:tcPr>
          <w:p w14:paraId="0C29AD5C" w14:textId="77777777" w:rsidR="00071891" w:rsidRPr="001C4A05" w:rsidRDefault="00071891" w:rsidP="001208BE">
            <w:pPr>
              <w:spacing w:after="0" w:line="240" w:lineRule="auto"/>
              <w:jc w:val="center"/>
              <w:rPr>
                <w:rFonts w:ascii="Calibri" w:eastAsia="Times New Roman" w:hAnsi="Calibri" w:cs="Calibri"/>
                <w:color w:val="000000"/>
                <w:sz w:val="18"/>
                <w:lang w:eastAsia="es-CL"/>
              </w:rPr>
            </w:pPr>
            <w:r w:rsidRPr="001C4A05">
              <w:rPr>
                <w:rFonts w:ascii="Calibri" w:eastAsia="Times New Roman" w:hAnsi="Calibri" w:cs="Calibri"/>
                <w:color w:val="000000"/>
                <w:sz w:val="18"/>
                <w:lang w:eastAsia="es-CL"/>
              </w:rPr>
              <w:t xml:space="preserve">CONTENEDOR INSUMOS ARTROSCOPIA CADERA </w:t>
            </w:r>
          </w:p>
        </w:tc>
      </w:tr>
    </w:tbl>
    <w:p w14:paraId="4979A9C4" w14:textId="77777777" w:rsidR="00B7546E" w:rsidRPr="0086268A" w:rsidRDefault="00B7546E" w:rsidP="001208BE">
      <w:pPr>
        <w:spacing w:after="0" w:line="240" w:lineRule="auto"/>
        <w:rPr>
          <w:rFonts w:ascii="Calibri" w:hAnsi="Calibri" w:cs="Calibri"/>
          <w:noProof/>
          <w:lang w:eastAsia="es-CL"/>
        </w:rPr>
      </w:pPr>
    </w:p>
    <w:p w14:paraId="5B729F04" w14:textId="77777777" w:rsidR="00071891" w:rsidRPr="0086268A" w:rsidRDefault="00071891" w:rsidP="001208BE">
      <w:pPr>
        <w:spacing w:after="0" w:line="240" w:lineRule="auto"/>
        <w:rPr>
          <w:rFonts w:ascii="Calibri" w:hAnsi="Calibri" w:cs="Calibri"/>
          <w:noProof/>
          <w:lang w:eastAsia="es-CL"/>
        </w:rPr>
      </w:pPr>
    </w:p>
    <w:p w14:paraId="574B3BFC" w14:textId="77777777" w:rsidR="00071891" w:rsidRPr="0086268A" w:rsidRDefault="00071891" w:rsidP="001208BE">
      <w:pPr>
        <w:spacing w:after="0" w:line="240" w:lineRule="auto"/>
        <w:rPr>
          <w:rFonts w:ascii="Calibri" w:hAnsi="Calibri" w:cs="Calibri"/>
        </w:rPr>
      </w:pPr>
    </w:p>
    <w:p w14:paraId="48789338" w14:textId="4DE366BF" w:rsidR="00071891" w:rsidRPr="0086268A" w:rsidRDefault="00A4397A" w:rsidP="001208BE">
      <w:pPr>
        <w:spacing w:after="0" w:line="240" w:lineRule="auto"/>
        <w:rPr>
          <w:rFonts w:ascii="Calibri" w:hAnsi="Calibri" w:cs="Calibri"/>
        </w:rPr>
      </w:pPr>
      <w:r w:rsidRPr="0086268A">
        <w:rPr>
          <w:rFonts w:ascii="Calibri" w:hAnsi="Calibri" w:cs="Calibri"/>
        </w:rPr>
        <w:br w:type="page"/>
      </w:r>
    </w:p>
    <w:p w14:paraId="54B4A183" w14:textId="4522EA1C" w:rsidR="00C35E88" w:rsidRPr="0086268A" w:rsidRDefault="00C35E88" w:rsidP="006D16BA">
      <w:pPr>
        <w:pStyle w:val="Ttulo1"/>
        <w:spacing w:before="0" w:line="240" w:lineRule="auto"/>
        <w:jc w:val="center"/>
        <w:rPr>
          <w:rFonts w:ascii="Calibri" w:hAnsi="Calibri" w:cs="Calibri"/>
          <w:b/>
          <w:color w:val="auto"/>
          <w:sz w:val="22"/>
          <w:szCs w:val="22"/>
        </w:rPr>
      </w:pPr>
      <w:bookmarkStart w:id="44" w:name="_Toc140491663"/>
      <w:bookmarkStart w:id="45" w:name="_Toc152599821"/>
      <w:r w:rsidRPr="0086268A">
        <w:rPr>
          <w:rFonts w:ascii="Calibri" w:hAnsi="Calibri" w:cs="Calibri"/>
          <w:b/>
          <w:color w:val="auto"/>
          <w:sz w:val="22"/>
          <w:szCs w:val="22"/>
        </w:rPr>
        <w:lastRenderedPageBreak/>
        <w:t>BASES OPERATIVAS</w:t>
      </w:r>
      <w:bookmarkEnd w:id="44"/>
      <w:bookmarkEnd w:id="45"/>
    </w:p>
    <w:p w14:paraId="30A4F416" w14:textId="77777777" w:rsidR="00C35E88" w:rsidRPr="0086268A" w:rsidRDefault="00C35E88" w:rsidP="001208BE">
      <w:pPr>
        <w:pStyle w:val="Textoindependiente"/>
        <w:spacing w:after="0"/>
        <w:jc w:val="center"/>
        <w:rPr>
          <w:rFonts w:cs="Calibri"/>
          <w:b/>
          <w:bCs/>
          <w:sz w:val="22"/>
          <w:szCs w:val="22"/>
        </w:rPr>
      </w:pPr>
    </w:p>
    <w:p w14:paraId="56E2D395" w14:textId="66AF377A" w:rsidR="00C35E88" w:rsidRPr="0086268A" w:rsidRDefault="00DD5486" w:rsidP="001208BE">
      <w:pPr>
        <w:pStyle w:val="Ttulo2"/>
        <w:numPr>
          <w:ilvl w:val="0"/>
          <w:numId w:val="19"/>
        </w:numPr>
        <w:spacing w:before="0" w:line="240" w:lineRule="auto"/>
        <w:ind w:left="432" w:hanging="432"/>
        <w:rPr>
          <w:rFonts w:ascii="Calibri" w:hAnsi="Calibri" w:cs="Calibri"/>
          <w:b/>
          <w:color w:val="auto"/>
          <w:sz w:val="22"/>
          <w:szCs w:val="22"/>
        </w:rPr>
      </w:pPr>
      <w:bookmarkStart w:id="46" w:name="_Toc152599822"/>
      <w:r w:rsidRPr="0086268A">
        <w:rPr>
          <w:rFonts w:ascii="Calibri" w:hAnsi="Calibri" w:cs="Calibri"/>
          <w:b/>
          <w:color w:val="auto"/>
          <w:sz w:val="22"/>
          <w:szCs w:val="22"/>
        </w:rPr>
        <w:t>Solicitud</w:t>
      </w:r>
      <w:bookmarkEnd w:id="46"/>
    </w:p>
    <w:p w14:paraId="613EE6A3" w14:textId="77777777" w:rsidR="009E75BF" w:rsidRPr="0086268A" w:rsidRDefault="009E75BF" w:rsidP="001208BE">
      <w:pPr>
        <w:spacing w:after="0" w:line="240" w:lineRule="auto"/>
        <w:rPr>
          <w:rFonts w:ascii="Calibri" w:hAnsi="Calibri" w:cs="Calibri"/>
        </w:rPr>
      </w:pPr>
    </w:p>
    <w:p w14:paraId="4B46971A" w14:textId="5A336D6F" w:rsidR="00C35E88" w:rsidRPr="0086268A" w:rsidRDefault="00C35E88" w:rsidP="00006272">
      <w:pPr>
        <w:pStyle w:val="Prrafodelista"/>
        <w:numPr>
          <w:ilvl w:val="0"/>
          <w:numId w:val="15"/>
        </w:numPr>
        <w:spacing w:after="0" w:line="240" w:lineRule="auto"/>
        <w:ind w:left="360"/>
        <w:jc w:val="both"/>
        <w:rPr>
          <w:rFonts w:ascii="Calibri" w:hAnsi="Calibri" w:cs="Calibri"/>
          <w:bCs/>
        </w:rPr>
      </w:pPr>
      <w:r w:rsidRPr="0086268A">
        <w:rPr>
          <w:rFonts w:ascii="Calibri" w:hAnsi="Calibri" w:cs="Calibri"/>
          <w:bCs/>
        </w:rPr>
        <w:t>Nuestros productos están codificados internamente por nuestro ERP SAP.</w:t>
      </w:r>
    </w:p>
    <w:p w14:paraId="75D93216" w14:textId="77777777" w:rsidR="00CF2268" w:rsidRPr="0086268A" w:rsidRDefault="00CF2268" w:rsidP="00006272">
      <w:pPr>
        <w:pStyle w:val="Prrafodelista"/>
        <w:spacing w:after="0" w:line="240" w:lineRule="auto"/>
        <w:ind w:left="360"/>
        <w:jc w:val="both"/>
        <w:rPr>
          <w:rFonts w:ascii="Calibri" w:hAnsi="Calibri" w:cs="Calibri"/>
          <w:bCs/>
        </w:rPr>
      </w:pPr>
    </w:p>
    <w:p w14:paraId="4C3B2207" w14:textId="1ABC0F7C" w:rsidR="00C35E88" w:rsidRPr="0086268A" w:rsidRDefault="00C35E88" w:rsidP="00006272">
      <w:pPr>
        <w:pStyle w:val="Textoindependiente"/>
        <w:numPr>
          <w:ilvl w:val="0"/>
          <w:numId w:val="15"/>
        </w:numPr>
        <w:spacing w:after="0"/>
        <w:ind w:left="360"/>
        <w:jc w:val="both"/>
        <w:rPr>
          <w:rFonts w:cs="Calibri"/>
          <w:sz w:val="22"/>
          <w:szCs w:val="22"/>
        </w:rPr>
      </w:pPr>
      <w:r w:rsidRPr="0086268A">
        <w:rPr>
          <w:rFonts w:cs="Calibri"/>
          <w:bCs/>
          <w:sz w:val="22"/>
          <w:szCs w:val="22"/>
        </w:rPr>
        <w:t>Las compras se efectuarán a través de Proformas emitidas por la unidad de cargos del HT, del Mandante. En ellas se solicitarán</w:t>
      </w:r>
      <w:r w:rsidRPr="0086268A">
        <w:rPr>
          <w:rFonts w:cs="Calibri"/>
          <w:sz w:val="22"/>
          <w:szCs w:val="22"/>
        </w:rPr>
        <w:t xml:space="preserve"> </w:t>
      </w:r>
      <w:r w:rsidRPr="0086268A">
        <w:rPr>
          <w:rFonts w:cs="Calibri"/>
          <w:bCs/>
          <w:sz w:val="22"/>
          <w:szCs w:val="22"/>
        </w:rPr>
        <w:t xml:space="preserve">los productos en las cantidades y con la periodicidad que se estime necesaria para satisfacer los requerimientos del Mandate, </w:t>
      </w:r>
      <w:r w:rsidRPr="0086268A">
        <w:rPr>
          <w:rFonts w:cs="Calibri"/>
          <w:sz w:val="22"/>
          <w:szCs w:val="22"/>
        </w:rPr>
        <w:t>conforme a los precios adjudicados en la presente licitación</w:t>
      </w:r>
      <w:r w:rsidRPr="0086268A">
        <w:rPr>
          <w:rFonts w:cs="Calibri"/>
          <w:bCs/>
          <w:sz w:val="22"/>
          <w:szCs w:val="22"/>
        </w:rPr>
        <w:t>. Estas proformas serán enviadas vía correo electrónico por la unidad de cargos del HT.</w:t>
      </w:r>
    </w:p>
    <w:p w14:paraId="0AF3906E" w14:textId="77777777" w:rsidR="00006272" w:rsidRPr="0086268A" w:rsidRDefault="00006272" w:rsidP="00006272">
      <w:pPr>
        <w:pStyle w:val="Textoindependiente"/>
        <w:spacing w:after="0"/>
        <w:ind w:left="360"/>
        <w:jc w:val="both"/>
        <w:rPr>
          <w:rFonts w:cs="Calibri"/>
          <w:sz w:val="22"/>
          <w:szCs w:val="22"/>
        </w:rPr>
      </w:pPr>
    </w:p>
    <w:p w14:paraId="629CA133" w14:textId="5405EA1A" w:rsidR="00C35E88" w:rsidRPr="0086268A" w:rsidRDefault="00C35E88" w:rsidP="00006272">
      <w:pPr>
        <w:pStyle w:val="Textoindependiente"/>
        <w:numPr>
          <w:ilvl w:val="0"/>
          <w:numId w:val="15"/>
        </w:numPr>
        <w:spacing w:after="0"/>
        <w:ind w:left="360"/>
        <w:jc w:val="both"/>
        <w:rPr>
          <w:rFonts w:cs="Calibri"/>
          <w:bCs/>
          <w:sz w:val="22"/>
          <w:szCs w:val="22"/>
        </w:rPr>
      </w:pPr>
      <w:r w:rsidRPr="0086268A">
        <w:rPr>
          <w:rFonts w:cs="Calibri"/>
          <w:bCs/>
          <w:sz w:val="22"/>
          <w:szCs w:val="22"/>
        </w:rPr>
        <w:t xml:space="preserve">Será una obligación del Adjudicatario dar respuesta al correo enviado por unidad de cargos del </w:t>
      </w:r>
      <w:r w:rsidR="00CF2268" w:rsidRPr="0086268A">
        <w:rPr>
          <w:rFonts w:cs="Calibri"/>
          <w:bCs/>
          <w:sz w:val="22"/>
          <w:szCs w:val="22"/>
        </w:rPr>
        <w:t>HT donde</w:t>
      </w:r>
      <w:r w:rsidRPr="0086268A">
        <w:rPr>
          <w:rFonts w:cs="Calibri"/>
          <w:bCs/>
          <w:sz w:val="22"/>
          <w:szCs w:val="22"/>
        </w:rPr>
        <w:t xml:space="preserve"> se adjunta la </w:t>
      </w:r>
      <w:r w:rsidR="00AD4AA9" w:rsidRPr="0086268A">
        <w:rPr>
          <w:rFonts w:cs="Calibri"/>
          <w:bCs/>
          <w:sz w:val="22"/>
          <w:szCs w:val="22"/>
        </w:rPr>
        <w:t>proforma</w:t>
      </w:r>
      <w:r w:rsidRPr="0086268A">
        <w:rPr>
          <w:rFonts w:cs="Calibri"/>
          <w:bCs/>
          <w:sz w:val="22"/>
          <w:szCs w:val="22"/>
        </w:rPr>
        <w:t xml:space="preserve"> En su respuesta deberá indicar: </w:t>
      </w:r>
    </w:p>
    <w:p w14:paraId="5918FD40" w14:textId="77777777" w:rsidR="00CF2268" w:rsidRPr="0086268A" w:rsidRDefault="00CF2268" w:rsidP="00006272">
      <w:pPr>
        <w:pStyle w:val="Textoindependiente"/>
        <w:spacing w:after="0"/>
        <w:ind w:left="360"/>
        <w:jc w:val="both"/>
        <w:rPr>
          <w:rFonts w:cs="Calibri"/>
          <w:bCs/>
          <w:sz w:val="22"/>
          <w:szCs w:val="22"/>
        </w:rPr>
      </w:pPr>
    </w:p>
    <w:p w14:paraId="2DE108B4" w14:textId="77777777" w:rsidR="00C35E88" w:rsidRPr="0086268A" w:rsidRDefault="00C35E88" w:rsidP="00006272">
      <w:pPr>
        <w:pStyle w:val="Textoindependiente"/>
        <w:numPr>
          <w:ilvl w:val="1"/>
          <w:numId w:val="15"/>
        </w:numPr>
        <w:spacing w:after="0"/>
        <w:ind w:left="1080"/>
        <w:jc w:val="both"/>
        <w:rPr>
          <w:rFonts w:cs="Calibri"/>
          <w:bCs/>
          <w:sz w:val="22"/>
          <w:szCs w:val="22"/>
        </w:rPr>
      </w:pPr>
      <w:r w:rsidRPr="0086268A">
        <w:rPr>
          <w:rFonts w:cs="Calibri"/>
          <w:bCs/>
          <w:sz w:val="22"/>
          <w:szCs w:val="22"/>
        </w:rPr>
        <w:t xml:space="preserve">Si la </w:t>
      </w:r>
      <w:r w:rsidR="00AD4AA9" w:rsidRPr="0086268A">
        <w:rPr>
          <w:rFonts w:cs="Calibri"/>
          <w:bCs/>
          <w:sz w:val="22"/>
          <w:szCs w:val="22"/>
        </w:rPr>
        <w:t>proforma</w:t>
      </w:r>
      <w:r w:rsidRPr="0086268A">
        <w:rPr>
          <w:rFonts w:cs="Calibri"/>
          <w:bCs/>
          <w:sz w:val="22"/>
          <w:szCs w:val="22"/>
        </w:rPr>
        <w:t xml:space="preserve"> fue recibida en conformidad.</w:t>
      </w:r>
    </w:p>
    <w:p w14:paraId="2D17BFCD" w14:textId="77777777" w:rsidR="00C35E88" w:rsidRPr="0086268A" w:rsidRDefault="00C35E88" w:rsidP="00006272">
      <w:pPr>
        <w:pStyle w:val="Textoindependiente"/>
        <w:numPr>
          <w:ilvl w:val="1"/>
          <w:numId w:val="15"/>
        </w:numPr>
        <w:spacing w:after="0"/>
        <w:ind w:left="1080"/>
        <w:jc w:val="both"/>
        <w:rPr>
          <w:rFonts w:cs="Calibri"/>
          <w:bCs/>
          <w:sz w:val="22"/>
          <w:szCs w:val="22"/>
        </w:rPr>
      </w:pPr>
      <w:r w:rsidRPr="0086268A">
        <w:rPr>
          <w:rFonts w:cs="Calibri"/>
          <w:bCs/>
          <w:sz w:val="22"/>
          <w:szCs w:val="22"/>
        </w:rPr>
        <w:t xml:space="preserve">Si tiene o no tiene stock para dar cumplimiento al despacho, en un plazo máximo de </w:t>
      </w:r>
      <w:r w:rsidR="00AD4AA9" w:rsidRPr="0086268A">
        <w:rPr>
          <w:rFonts w:cs="Calibri"/>
          <w:bCs/>
          <w:sz w:val="22"/>
          <w:szCs w:val="22"/>
        </w:rPr>
        <w:t>6</w:t>
      </w:r>
      <w:r w:rsidRPr="0086268A">
        <w:rPr>
          <w:rFonts w:cs="Calibri"/>
          <w:bCs/>
          <w:sz w:val="22"/>
          <w:szCs w:val="22"/>
        </w:rPr>
        <w:t xml:space="preserve"> horas hábiles. </w:t>
      </w:r>
    </w:p>
    <w:p w14:paraId="0325F038" w14:textId="77777777" w:rsidR="00C35E88" w:rsidRPr="0086268A" w:rsidRDefault="00C35E88" w:rsidP="00006272">
      <w:pPr>
        <w:pStyle w:val="Textoindependiente"/>
        <w:numPr>
          <w:ilvl w:val="1"/>
          <w:numId w:val="15"/>
        </w:numPr>
        <w:spacing w:after="0"/>
        <w:ind w:left="1080"/>
        <w:jc w:val="both"/>
        <w:rPr>
          <w:rFonts w:cs="Calibri"/>
          <w:bCs/>
          <w:sz w:val="22"/>
          <w:szCs w:val="22"/>
        </w:rPr>
      </w:pPr>
      <w:r w:rsidRPr="0086268A">
        <w:rPr>
          <w:rFonts w:cs="Calibri"/>
          <w:bCs/>
          <w:sz w:val="22"/>
          <w:szCs w:val="22"/>
        </w:rPr>
        <w:t xml:space="preserve">Si no tiene stock, indicar plazo de entrega aproximado. Esta información es de importancia para el Mandante ya que con esto podrá decidir si espera el despacho por parte del Adjudicatario y compra a un proveedor alternativo.  </w:t>
      </w:r>
    </w:p>
    <w:p w14:paraId="20BA1820" w14:textId="785BC1F4" w:rsidR="00C35E88" w:rsidRPr="0086268A" w:rsidRDefault="00C35E88" w:rsidP="00006272">
      <w:pPr>
        <w:pStyle w:val="Textoindependiente"/>
        <w:numPr>
          <w:ilvl w:val="1"/>
          <w:numId w:val="15"/>
        </w:numPr>
        <w:spacing w:after="0"/>
        <w:ind w:left="1080"/>
        <w:jc w:val="both"/>
        <w:rPr>
          <w:rFonts w:cs="Calibri"/>
          <w:bCs/>
          <w:sz w:val="22"/>
          <w:szCs w:val="22"/>
        </w:rPr>
      </w:pPr>
      <w:r w:rsidRPr="0086268A">
        <w:rPr>
          <w:rFonts w:cs="Calibri"/>
          <w:bCs/>
          <w:sz w:val="22"/>
          <w:szCs w:val="22"/>
        </w:rPr>
        <w:t>En caso de comprar a un proveedor alternativo ACHS cobrará la diferencia de precio al proveedor Adjudicado.</w:t>
      </w:r>
    </w:p>
    <w:p w14:paraId="131074EA" w14:textId="77777777" w:rsidR="00CF2268" w:rsidRPr="0086268A" w:rsidRDefault="00CF2268" w:rsidP="00006272">
      <w:pPr>
        <w:pStyle w:val="Textoindependiente"/>
        <w:spacing w:after="0"/>
        <w:ind w:left="1080"/>
        <w:jc w:val="both"/>
        <w:rPr>
          <w:rFonts w:cs="Calibri"/>
          <w:bCs/>
          <w:sz w:val="22"/>
          <w:szCs w:val="22"/>
        </w:rPr>
      </w:pPr>
    </w:p>
    <w:p w14:paraId="1E3C4F61" w14:textId="77777777" w:rsidR="00C35E88" w:rsidRPr="0086268A" w:rsidRDefault="00C35E88" w:rsidP="00006272">
      <w:pPr>
        <w:pStyle w:val="Textoindependiente"/>
        <w:numPr>
          <w:ilvl w:val="0"/>
          <w:numId w:val="15"/>
        </w:numPr>
        <w:spacing w:after="0"/>
        <w:ind w:left="360"/>
        <w:jc w:val="both"/>
        <w:rPr>
          <w:rFonts w:cs="Calibri"/>
          <w:sz w:val="22"/>
          <w:szCs w:val="22"/>
        </w:rPr>
      </w:pPr>
      <w:r w:rsidRPr="0086268A">
        <w:rPr>
          <w:rFonts w:cs="Calibri"/>
          <w:sz w:val="22"/>
          <w:szCs w:val="22"/>
        </w:rPr>
        <w:t>Es importante destacar que las cantidades a solicitar están calculadas en base al consumo histórico, pero que estas cantidades pueden variar dependiendo de las circunstancias actuales del momento.</w:t>
      </w:r>
    </w:p>
    <w:p w14:paraId="412E15EE" w14:textId="77777777" w:rsidR="00006272" w:rsidRPr="0086268A" w:rsidRDefault="00006272" w:rsidP="00006272">
      <w:pPr>
        <w:spacing w:after="0" w:line="240" w:lineRule="auto"/>
        <w:ind w:left="360"/>
        <w:jc w:val="both"/>
        <w:rPr>
          <w:rFonts w:ascii="Calibri" w:hAnsi="Calibri" w:cs="Calibri"/>
        </w:rPr>
      </w:pPr>
    </w:p>
    <w:p w14:paraId="0ABE0838" w14:textId="77777777" w:rsidR="00C35E88" w:rsidRPr="0086268A" w:rsidRDefault="00C35E88" w:rsidP="00006272">
      <w:pPr>
        <w:numPr>
          <w:ilvl w:val="0"/>
          <w:numId w:val="15"/>
        </w:numPr>
        <w:spacing w:after="0" w:line="240" w:lineRule="auto"/>
        <w:ind w:left="360"/>
        <w:jc w:val="both"/>
        <w:rPr>
          <w:rFonts w:ascii="Calibri" w:hAnsi="Calibri" w:cs="Calibri"/>
        </w:rPr>
      </w:pPr>
      <w:r w:rsidRPr="0086268A">
        <w:rPr>
          <w:rFonts w:ascii="Calibri" w:hAnsi="Calibri" w:cs="Calibri"/>
        </w:rPr>
        <w:t>El Adjudicatario no podrá poner condiciones de facturación mínima al Mandante.</w:t>
      </w:r>
    </w:p>
    <w:p w14:paraId="374E06DD" w14:textId="77777777" w:rsidR="002D4321" w:rsidRPr="0086268A" w:rsidRDefault="002D4321" w:rsidP="00006272">
      <w:pPr>
        <w:spacing w:after="0" w:line="240" w:lineRule="auto"/>
        <w:ind w:left="360"/>
        <w:jc w:val="both"/>
        <w:rPr>
          <w:rFonts w:ascii="Calibri" w:hAnsi="Calibri" w:cs="Calibri"/>
        </w:rPr>
      </w:pPr>
    </w:p>
    <w:p w14:paraId="476A20CE" w14:textId="0A0AF9D5" w:rsidR="00C35E88" w:rsidRPr="0086268A" w:rsidRDefault="00C35E88" w:rsidP="00006272">
      <w:pPr>
        <w:pStyle w:val="Textoindependiente"/>
        <w:numPr>
          <w:ilvl w:val="0"/>
          <w:numId w:val="15"/>
        </w:numPr>
        <w:spacing w:after="0"/>
        <w:ind w:left="360"/>
        <w:jc w:val="both"/>
        <w:rPr>
          <w:rFonts w:cs="Calibri"/>
          <w:bCs/>
          <w:sz w:val="22"/>
          <w:szCs w:val="22"/>
        </w:rPr>
      </w:pPr>
      <w:r w:rsidRPr="0086268A">
        <w:rPr>
          <w:rFonts w:cs="Calibri"/>
          <w:bCs/>
          <w:sz w:val="22"/>
          <w:szCs w:val="22"/>
        </w:rPr>
        <w:t xml:space="preserve">Las cantidades señaladas en los distintos ítems que figuran en el listado que contiene el </w:t>
      </w:r>
      <w:r w:rsidRPr="0086268A">
        <w:rPr>
          <w:rFonts w:cs="Calibri"/>
          <w:b/>
          <w:bCs/>
          <w:sz w:val="22"/>
          <w:szCs w:val="22"/>
        </w:rPr>
        <w:t>Anexo “Oferta Económica”</w:t>
      </w:r>
      <w:r w:rsidRPr="0086268A">
        <w:rPr>
          <w:rFonts w:cs="Calibri"/>
          <w:bCs/>
          <w:sz w:val="22"/>
          <w:szCs w:val="22"/>
        </w:rPr>
        <w:t xml:space="preserve"> de estas bases, corresponden a una demanda estimada. Es importante considerar que el periodo adjudicado es para </w:t>
      </w:r>
      <w:r w:rsidR="00125650" w:rsidRPr="0086268A">
        <w:rPr>
          <w:rFonts w:cs="Calibri"/>
          <w:bCs/>
          <w:sz w:val="22"/>
          <w:szCs w:val="22"/>
        </w:rPr>
        <w:t>60</w:t>
      </w:r>
      <w:r w:rsidRPr="0086268A">
        <w:rPr>
          <w:rFonts w:cs="Calibri"/>
          <w:bCs/>
          <w:sz w:val="22"/>
          <w:szCs w:val="22"/>
        </w:rPr>
        <w:t xml:space="preserve"> meses.  </w:t>
      </w:r>
      <w:r w:rsidR="00CF2268" w:rsidRPr="0086268A">
        <w:rPr>
          <w:rFonts w:cs="Calibri"/>
          <w:bCs/>
          <w:sz w:val="22"/>
          <w:szCs w:val="22"/>
        </w:rPr>
        <w:t>Los valores para ofertar</w:t>
      </w:r>
      <w:r w:rsidRPr="0086268A">
        <w:rPr>
          <w:rFonts w:cs="Calibri"/>
          <w:bCs/>
          <w:sz w:val="22"/>
          <w:szCs w:val="22"/>
        </w:rPr>
        <w:t xml:space="preserve"> por parte de los Oferentes deben considerar entrega en Santiago.</w:t>
      </w:r>
    </w:p>
    <w:p w14:paraId="200C2BD2" w14:textId="77777777" w:rsidR="00006272" w:rsidRPr="0086268A" w:rsidRDefault="00006272" w:rsidP="00006272">
      <w:pPr>
        <w:pStyle w:val="Textoindependiente"/>
        <w:spacing w:after="0"/>
        <w:ind w:left="360"/>
        <w:jc w:val="both"/>
        <w:rPr>
          <w:rFonts w:cs="Calibri"/>
          <w:b/>
          <w:bCs/>
          <w:sz w:val="22"/>
          <w:szCs w:val="22"/>
          <w:u w:val="single"/>
        </w:rPr>
      </w:pPr>
    </w:p>
    <w:p w14:paraId="42AABDC3" w14:textId="72B49EC6" w:rsidR="00C35E88" w:rsidRPr="0086268A" w:rsidRDefault="00C35E88" w:rsidP="00006272">
      <w:pPr>
        <w:pStyle w:val="Textoindependiente"/>
        <w:numPr>
          <w:ilvl w:val="0"/>
          <w:numId w:val="15"/>
        </w:numPr>
        <w:spacing w:after="0"/>
        <w:ind w:left="360"/>
        <w:jc w:val="both"/>
        <w:rPr>
          <w:rFonts w:cs="Calibri"/>
          <w:b/>
          <w:bCs/>
          <w:sz w:val="22"/>
          <w:szCs w:val="22"/>
          <w:u w:val="single"/>
        </w:rPr>
      </w:pPr>
      <w:r w:rsidRPr="0086268A">
        <w:rPr>
          <w:rFonts w:cs="Calibri"/>
          <w:sz w:val="22"/>
          <w:szCs w:val="22"/>
        </w:rPr>
        <w:t>El Mandante podrá solicitar entregas por cantidades mayores a las señaladas en la carta de adjudicación, sin perjuicio del Adjudicatario, en las mismas condiciones establecidas en estas bases, dentro del plazo de vigencia de la propuesta</w:t>
      </w:r>
      <w:r w:rsidRPr="0086268A">
        <w:rPr>
          <w:rFonts w:cs="Calibri"/>
          <w:b/>
          <w:bCs/>
          <w:sz w:val="22"/>
          <w:szCs w:val="22"/>
        </w:rPr>
        <w:t>.</w:t>
      </w:r>
    </w:p>
    <w:p w14:paraId="7615C64C" w14:textId="77777777" w:rsidR="00006272" w:rsidRPr="0086268A" w:rsidRDefault="00006272" w:rsidP="00006272">
      <w:pPr>
        <w:pStyle w:val="Textoindependiente"/>
        <w:spacing w:after="0"/>
        <w:ind w:left="360"/>
        <w:jc w:val="both"/>
        <w:rPr>
          <w:rFonts w:cs="Calibri"/>
          <w:bCs/>
          <w:sz w:val="22"/>
          <w:szCs w:val="22"/>
        </w:rPr>
      </w:pPr>
    </w:p>
    <w:p w14:paraId="20B893A0" w14:textId="0AFE1E1B" w:rsidR="00C35E88" w:rsidRPr="0086268A" w:rsidRDefault="00C35E88" w:rsidP="00006272">
      <w:pPr>
        <w:pStyle w:val="Textoindependiente"/>
        <w:numPr>
          <w:ilvl w:val="0"/>
          <w:numId w:val="15"/>
        </w:numPr>
        <w:spacing w:after="0"/>
        <w:ind w:left="360"/>
        <w:jc w:val="both"/>
        <w:rPr>
          <w:rFonts w:cs="Calibri"/>
          <w:bCs/>
          <w:sz w:val="22"/>
          <w:szCs w:val="22"/>
        </w:rPr>
      </w:pPr>
      <w:r w:rsidRPr="0086268A">
        <w:rPr>
          <w:rFonts w:cs="Calibri"/>
          <w:bCs/>
          <w:sz w:val="22"/>
          <w:szCs w:val="22"/>
        </w:rPr>
        <w:t xml:space="preserve">El Mandante podrá solicitar entregas por cantidades menores a las señaladas en la carta de adjudicación, sin perjuicio del Adjudicatario y en las mismas condiciones establecidas en estas bases, solo cuando el consumo del producto disminuya. </w:t>
      </w:r>
    </w:p>
    <w:p w14:paraId="185FC1CF" w14:textId="77777777" w:rsidR="00CF2268" w:rsidRPr="0086268A" w:rsidRDefault="00CF2268" w:rsidP="001208BE">
      <w:pPr>
        <w:pStyle w:val="Textoindependiente"/>
        <w:spacing w:after="0"/>
        <w:jc w:val="both"/>
        <w:rPr>
          <w:rFonts w:cs="Calibri"/>
          <w:bCs/>
          <w:sz w:val="22"/>
          <w:szCs w:val="22"/>
        </w:rPr>
      </w:pPr>
    </w:p>
    <w:p w14:paraId="10097668" w14:textId="668A7A8D" w:rsidR="00C35E88" w:rsidRPr="0086268A" w:rsidRDefault="00C35E88" w:rsidP="001208BE">
      <w:pPr>
        <w:pStyle w:val="Ttulo2"/>
        <w:numPr>
          <w:ilvl w:val="0"/>
          <w:numId w:val="19"/>
        </w:numPr>
        <w:spacing w:before="0" w:line="240" w:lineRule="auto"/>
        <w:ind w:left="432" w:hanging="432"/>
        <w:rPr>
          <w:rFonts w:ascii="Calibri" w:hAnsi="Calibri" w:cs="Calibri"/>
          <w:b/>
          <w:color w:val="auto"/>
          <w:sz w:val="22"/>
          <w:szCs w:val="22"/>
        </w:rPr>
      </w:pPr>
      <w:bookmarkStart w:id="47" w:name="_Toc152599823"/>
      <w:bookmarkStart w:id="48" w:name="_Toc140491665"/>
      <w:r w:rsidRPr="0086268A">
        <w:rPr>
          <w:rFonts w:ascii="Calibri" w:hAnsi="Calibri" w:cs="Calibri"/>
          <w:b/>
          <w:color w:val="auto"/>
          <w:sz w:val="22"/>
          <w:szCs w:val="22"/>
        </w:rPr>
        <w:t>E</w:t>
      </w:r>
      <w:r w:rsidR="00DD5486" w:rsidRPr="0086268A">
        <w:rPr>
          <w:rFonts w:ascii="Calibri" w:hAnsi="Calibri" w:cs="Calibri"/>
          <w:b/>
          <w:color w:val="auto"/>
          <w:sz w:val="22"/>
          <w:szCs w:val="22"/>
        </w:rPr>
        <w:t>ntrega y plazos de entrega de productos</w:t>
      </w:r>
      <w:bookmarkEnd w:id="47"/>
      <w:r w:rsidR="00DD5486" w:rsidRPr="0086268A">
        <w:rPr>
          <w:rFonts w:ascii="Calibri" w:hAnsi="Calibri" w:cs="Calibri"/>
          <w:b/>
          <w:color w:val="auto"/>
          <w:sz w:val="22"/>
          <w:szCs w:val="22"/>
        </w:rPr>
        <w:t xml:space="preserve"> </w:t>
      </w:r>
      <w:bookmarkEnd w:id="48"/>
    </w:p>
    <w:p w14:paraId="48C555D8" w14:textId="77777777" w:rsidR="00CF2268" w:rsidRPr="0086268A" w:rsidRDefault="00CF2268" w:rsidP="001208BE">
      <w:pPr>
        <w:spacing w:after="0" w:line="240" w:lineRule="auto"/>
        <w:rPr>
          <w:rFonts w:ascii="Calibri" w:hAnsi="Calibri" w:cs="Calibri"/>
        </w:rPr>
      </w:pPr>
    </w:p>
    <w:p w14:paraId="5610387D" w14:textId="4017C675" w:rsidR="00C35E88" w:rsidRPr="0086268A" w:rsidRDefault="00C35E88" w:rsidP="00006272">
      <w:pPr>
        <w:pStyle w:val="Textoindependiente"/>
        <w:numPr>
          <w:ilvl w:val="0"/>
          <w:numId w:val="16"/>
        </w:numPr>
        <w:spacing w:after="0"/>
        <w:ind w:left="360"/>
        <w:jc w:val="both"/>
        <w:rPr>
          <w:rFonts w:cs="Calibri"/>
          <w:sz w:val="22"/>
          <w:szCs w:val="22"/>
        </w:rPr>
      </w:pPr>
      <w:r w:rsidRPr="0086268A">
        <w:rPr>
          <w:rFonts w:cs="Calibri"/>
          <w:sz w:val="22"/>
          <w:szCs w:val="22"/>
        </w:rPr>
        <w:t>El plazo de entrega comenzar</w:t>
      </w:r>
      <w:r w:rsidR="004C459C">
        <w:rPr>
          <w:rFonts w:cs="Calibri"/>
          <w:sz w:val="22"/>
          <w:szCs w:val="22"/>
        </w:rPr>
        <w:t>á</w:t>
      </w:r>
      <w:r w:rsidRPr="0086268A">
        <w:rPr>
          <w:rFonts w:cs="Calibri"/>
          <w:sz w:val="22"/>
          <w:szCs w:val="22"/>
        </w:rPr>
        <w:t xml:space="preserve"> a regir una vez enviada la </w:t>
      </w:r>
      <w:r w:rsidR="00AD4AA9" w:rsidRPr="0086268A">
        <w:rPr>
          <w:rFonts w:cs="Calibri"/>
          <w:sz w:val="22"/>
          <w:szCs w:val="22"/>
        </w:rPr>
        <w:t>proforma</w:t>
      </w:r>
      <w:r w:rsidRPr="0086268A">
        <w:rPr>
          <w:rFonts w:cs="Calibri"/>
          <w:sz w:val="22"/>
          <w:szCs w:val="22"/>
        </w:rPr>
        <w:t xml:space="preserve"> correspondiente de los productos adjudicados. El PROVEEDOR deberá respetar las condiciones de traslado necesarias para la óptima conservación de cada uno de los Productos adquiridos.</w:t>
      </w:r>
    </w:p>
    <w:p w14:paraId="37B31BAB" w14:textId="77777777" w:rsidR="00006272" w:rsidRPr="0086268A" w:rsidRDefault="00006272" w:rsidP="00006272">
      <w:pPr>
        <w:pStyle w:val="Textoindependiente"/>
        <w:spacing w:after="0"/>
        <w:ind w:left="360"/>
        <w:jc w:val="both"/>
        <w:rPr>
          <w:rFonts w:cs="Calibri"/>
          <w:sz w:val="22"/>
          <w:szCs w:val="22"/>
        </w:rPr>
      </w:pPr>
    </w:p>
    <w:p w14:paraId="475402E7" w14:textId="346B8FB4" w:rsidR="00C35E88" w:rsidRPr="0086268A" w:rsidRDefault="00C35E88" w:rsidP="00006272">
      <w:pPr>
        <w:pStyle w:val="Textoindependiente"/>
        <w:numPr>
          <w:ilvl w:val="0"/>
          <w:numId w:val="16"/>
        </w:numPr>
        <w:spacing w:after="0"/>
        <w:ind w:left="360"/>
        <w:jc w:val="both"/>
        <w:rPr>
          <w:rFonts w:cs="Calibri"/>
          <w:bCs/>
          <w:sz w:val="22"/>
          <w:szCs w:val="22"/>
        </w:rPr>
      </w:pPr>
      <w:r w:rsidRPr="0086268A">
        <w:rPr>
          <w:rFonts w:cs="Calibri"/>
          <w:sz w:val="22"/>
          <w:szCs w:val="22"/>
        </w:rPr>
        <w:t xml:space="preserve">El PROVEEDOR deberá entregar los Productos a la ACHS de acuerdo con las fechas y lugares señalados en la </w:t>
      </w:r>
      <w:r w:rsidR="00CF2268" w:rsidRPr="0086268A">
        <w:rPr>
          <w:rFonts w:cs="Calibri"/>
          <w:sz w:val="22"/>
          <w:szCs w:val="22"/>
        </w:rPr>
        <w:t>proforma emitida</w:t>
      </w:r>
      <w:r w:rsidRPr="0086268A">
        <w:rPr>
          <w:rFonts w:cs="Calibri"/>
          <w:sz w:val="22"/>
          <w:szCs w:val="22"/>
        </w:rPr>
        <w:t xml:space="preserve"> por </w:t>
      </w:r>
      <w:r w:rsidR="00AD4AA9" w:rsidRPr="0086268A">
        <w:rPr>
          <w:rFonts w:cs="Calibri"/>
          <w:sz w:val="22"/>
          <w:szCs w:val="22"/>
        </w:rPr>
        <w:t>la unidad de cargos del HT</w:t>
      </w:r>
      <w:r w:rsidRPr="0086268A">
        <w:rPr>
          <w:rFonts w:cs="Calibri"/>
          <w:sz w:val="22"/>
          <w:szCs w:val="22"/>
        </w:rPr>
        <w:t xml:space="preserve">, dicho plazo debe ajustarse a lo indicado en la “Oferta Económica” sin que ello signifique un costo adicional para la ACHS. </w:t>
      </w:r>
    </w:p>
    <w:p w14:paraId="6D393866" w14:textId="77777777" w:rsidR="00006272" w:rsidRPr="0086268A" w:rsidRDefault="00006272" w:rsidP="00006272">
      <w:pPr>
        <w:pStyle w:val="Textoindependiente"/>
        <w:spacing w:after="0"/>
        <w:ind w:left="360"/>
        <w:jc w:val="both"/>
        <w:rPr>
          <w:rFonts w:cs="Calibri"/>
          <w:bCs/>
          <w:sz w:val="22"/>
          <w:szCs w:val="22"/>
        </w:rPr>
      </w:pPr>
    </w:p>
    <w:p w14:paraId="7D003C8B" w14:textId="3CC7D21F" w:rsidR="00C35E88" w:rsidRPr="0086268A" w:rsidRDefault="00C35E88" w:rsidP="00006272">
      <w:pPr>
        <w:pStyle w:val="Textoindependiente"/>
        <w:numPr>
          <w:ilvl w:val="0"/>
          <w:numId w:val="16"/>
        </w:numPr>
        <w:spacing w:after="0"/>
        <w:ind w:left="360"/>
        <w:jc w:val="both"/>
        <w:rPr>
          <w:rFonts w:cs="Calibri"/>
          <w:bCs/>
          <w:sz w:val="22"/>
          <w:szCs w:val="22"/>
        </w:rPr>
      </w:pPr>
      <w:r w:rsidRPr="0086268A">
        <w:rPr>
          <w:rFonts w:cs="Calibri"/>
          <w:sz w:val="22"/>
          <w:szCs w:val="22"/>
        </w:rPr>
        <w:t xml:space="preserve">Una vez recibida la </w:t>
      </w:r>
      <w:r w:rsidR="008C1028" w:rsidRPr="0086268A">
        <w:rPr>
          <w:rFonts w:cs="Calibri"/>
          <w:sz w:val="22"/>
          <w:szCs w:val="22"/>
        </w:rPr>
        <w:t>Proforma</w:t>
      </w:r>
      <w:r w:rsidR="00EC6DDB" w:rsidRPr="0086268A">
        <w:rPr>
          <w:rFonts w:cs="Calibri"/>
          <w:sz w:val="22"/>
          <w:szCs w:val="22"/>
        </w:rPr>
        <w:t xml:space="preserve"> de reposición</w:t>
      </w:r>
      <w:r w:rsidRPr="0086268A">
        <w:rPr>
          <w:rFonts w:cs="Calibri"/>
          <w:sz w:val="22"/>
          <w:szCs w:val="22"/>
        </w:rPr>
        <w:t xml:space="preserve">, el PROVEEDOR tiene en un plazo máximo de </w:t>
      </w:r>
      <w:r w:rsidR="00EC6DDB" w:rsidRPr="0086268A">
        <w:rPr>
          <w:rFonts w:cs="Calibri"/>
          <w:sz w:val="22"/>
          <w:szCs w:val="22"/>
        </w:rPr>
        <w:t>6 horas</w:t>
      </w:r>
      <w:r w:rsidRPr="0086268A">
        <w:rPr>
          <w:rFonts w:cs="Calibri"/>
          <w:sz w:val="22"/>
          <w:szCs w:val="22"/>
        </w:rPr>
        <w:t xml:space="preserve">, para notificar a la </w:t>
      </w:r>
      <w:r w:rsidR="00346ED6" w:rsidRPr="0086268A">
        <w:rPr>
          <w:rFonts w:cs="Calibri"/>
          <w:sz w:val="22"/>
          <w:szCs w:val="22"/>
        </w:rPr>
        <w:t>unidad de cargos del HT (</w:t>
      </w:r>
      <w:r w:rsidR="008C1028" w:rsidRPr="0086268A">
        <w:rPr>
          <w:rFonts w:cs="Calibri"/>
          <w:sz w:val="22"/>
          <w:szCs w:val="22"/>
        </w:rPr>
        <w:t>UDC) que</w:t>
      </w:r>
      <w:r w:rsidRPr="0086268A">
        <w:rPr>
          <w:rFonts w:cs="Calibri"/>
          <w:sz w:val="22"/>
          <w:szCs w:val="22"/>
        </w:rPr>
        <w:t xml:space="preserve"> no puede despachar parte o el total de los </w:t>
      </w:r>
      <w:r w:rsidR="008C1028" w:rsidRPr="0086268A">
        <w:rPr>
          <w:rFonts w:cs="Calibri"/>
          <w:sz w:val="22"/>
          <w:szCs w:val="22"/>
        </w:rPr>
        <w:t>p</w:t>
      </w:r>
      <w:r w:rsidRPr="0086268A">
        <w:rPr>
          <w:rFonts w:cs="Calibri"/>
          <w:sz w:val="22"/>
          <w:szCs w:val="22"/>
        </w:rPr>
        <w:t xml:space="preserve">roductos solicitados en la </w:t>
      </w:r>
      <w:r w:rsidR="008C1028" w:rsidRPr="0086268A">
        <w:rPr>
          <w:rFonts w:cs="Calibri"/>
          <w:sz w:val="22"/>
          <w:szCs w:val="22"/>
        </w:rPr>
        <w:t>Proforma</w:t>
      </w:r>
      <w:r w:rsidR="00346ED6" w:rsidRPr="0086268A">
        <w:rPr>
          <w:rFonts w:cs="Calibri"/>
          <w:sz w:val="22"/>
          <w:szCs w:val="22"/>
        </w:rPr>
        <w:t xml:space="preserve"> de reposición</w:t>
      </w:r>
      <w:r w:rsidRPr="0086268A">
        <w:rPr>
          <w:rFonts w:cs="Calibri"/>
          <w:sz w:val="22"/>
          <w:szCs w:val="22"/>
        </w:rPr>
        <w:t>.</w:t>
      </w:r>
      <w:r w:rsidRPr="0086268A">
        <w:rPr>
          <w:rFonts w:cs="Calibri"/>
          <w:sz w:val="22"/>
          <w:szCs w:val="22"/>
          <w:highlight w:val="yellow"/>
        </w:rPr>
        <w:t xml:space="preserve"> </w:t>
      </w:r>
    </w:p>
    <w:p w14:paraId="4735939F" w14:textId="77777777" w:rsidR="00006272" w:rsidRPr="0086268A" w:rsidRDefault="00006272" w:rsidP="00006272">
      <w:pPr>
        <w:pStyle w:val="Textoindependiente"/>
        <w:spacing w:after="0"/>
        <w:ind w:left="360"/>
        <w:jc w:val="both"/>
        <w:rPr>
          <w:rFonts w:cs="Calibri"/>
          <w:sz w:val="22"/>
          <w:szCs w:val="22"/>
        </w:rPr>
      </w:pPr>
    </w:p>
    <w:p w14:paraId="0D1F9E87" w14:textId="6B253F08" w:rsidR="00C35E88" w:rsidRPr="0086268A" w:rsidRDefault="00C35E88" w:rsidP="00006272">
      <w:pPr>
        <w:pStyle w:val="Textoindependiente"/>
        <w:numPr>
          <w:ilvl w:val="0"/>
          <w:numId w:val="16"/>
        </w:numPr>
        <w:spacing w:after="0"/>
        <w:ind w:left="360"/>
        <w:jc w:val="both"/>
        <w:rPr>
          <w:rFonts w:cs="Calibri"/>
          <w:sz w:val="22"/>
          <w:szCs w:val="22"/>
        </w:rPr>
      </w:pPr>
      <w:r w:rsidRPr="0086268A">
        <w:rPr>
          <w:rFonts w:cs="Calibri"/>
          <w:sz w:val="22"/>
          <w:szCs w:val="22"/>
        </w:rPr>
        <w:t xml:space="preserve">En el caso de que él o los </w:t>
      </w:r>
      <w:r w:rsidR="008C1028" w:rsidRPr="0086268A">
        <w:rPr>
          <w:rFonts w:cs="Calibri"/>
          <w:sz w:val="22"/>
          <w:szCs w:val="22"/>
        </w:rPr>
        <w:t>p</w:t>
      </w:r>
      <w:r w:rsidRPr="0086268A">
        <w:rPr>
          <w:rFonts w:cs="Calibri"/>
          <w:sz w:val="22"/>
          <w:szCs w:val="22"/>
        </w:rPr>
        <w:t>roductos que al momento de su entrega no cu</w:t>
      </w:r>
      <w:r w:rsidR="00A77605">
        <w:rPr>
          <w:rFonts w:cs="Calibri"/>
          <w:sz w:val="22"/>
          <w:szCs w:val="22"/>
        </w:rPr>
        <w:t xml:space="preserve">mplan las condiciones mínimas </w:t>
      </w:r>
      <w:r w:rsidRPr="0086268A">
        <w:rPr>
          <w:rFonts w:cs="Calibri"/>
          <w:sz w:val="22"/>
          <w:szCs w:val="22"/>
        </w:rPr>
        <w:t xml:space="preserve">de entrega y/o las exigencias mínimas de calidad, según lo determine el encargado que </w:t>
      </w:r>
      <w:r w:rsidR="00EC6DDB" w:rsidRPr="0086268A">
        <w:rPr>
          <w:rFonts w:cs="Calibri"/>
          <w:sz w:val="22"/>
          <w:szCs w:val="22"/>
        </w:rPr>
        <w:t>el HT</w:t>
      </w:r>
      <w:r w:rsidRPr="0086268A">
        <w:rPr>
          <w:rFonts w:cs="Calibri"/>
          <w:sz w:val="22"/>
          <w:szCs w:val="22"/>
        </w:rPr>
        <w:t xml:space="preserve"> designe serán devueltos para su reemplazo. </w:t>
      </w:r>
    </w:p>
    <w:p w14:paraId="6D6D0A42" w14:textId="77777777" w:rsidR="00006272" w:rsidRPr="0086268A" w:rsidRDefault="00006272" w:rsidP="00006272">
      <w:pPr>
        <w:pStyle w:val="Textoindependiente"/>
        <w:spacing w:after="0"/>
        <w:ind w:left="360"/>
        <w:jc w:val="both"/>
        <w:rPr>
          <w:rFonts w:cs="Calibri"/>
          <w:bCs/>
          <w:sz w:val="22"/>
          <w:szCs w:val="22"/>
        </w:rPr>
      </w:pPr>
    </w:p>
    <w:p w14:paraId="1111689A" w14:textId="3667736F" w:rsidR="00C35E88" w:rsidRPr="0086268A" w:rsidRDefault="00C35E88" w:rsidP="00006272">
      <w:pPr>
        <w:pStyle w:val="Textoindependiente"/>
        <w:numPr>
          <w:ilvl w:val="0"/>
          <w:numId w:val="16"/>
        </w:numPr>
        <w:spacing w:after="0"/>
        <w:ind w:left="360"/>
        <w:jc w:val="both"/>
        <w:rPr>
          <w:rFonts w:cs="Calibri"/>
          <w:bCs/>
          <w:sz w:val="22"/>
          <w:szCs w:val="22"/>
        </w:rPr>
      </w:pPr>
      <w:r w:rsidRPr="0086268A">
        <w:rPr>
          <w:rFonts w:cs="Calibri"/>
          <w:bCs/>
          <w:sz w:val="22"/>
          <w:szCs w:val="22"/>
        </w:rPr>
        <w:t xml:space="preserve">Los plazos de entrega indicados en la </w:t>
      </w:r>
      <w:r w:rsidR="008C1028" w:rsidRPr="0086268A">
        <w:rPr>
          <w:rFonts w:cs="Calibri"/>
          <w:bCs/>
          <w:sz w:val="22"/>
          <w:szCs w:val="22"/>
        </w:rPr>
        <w:t>Proforma</w:t>
      </w:r>
      <w:r w:rsidRPr="0086268A">
        <w:rPr>
          <w:rFonts w:cs="Calibri"/>
          <w:bCs/>
          <w:sz w:val="22"/>
          <w:szCs w:val="22"/>
        </w:rPr>
        <w:t xml:space="preserve"> </w:t>
      </w:r>
      <w:r w:rsidR="00346ED6" w:rsidRPr="0086268A">
        <w:rPr>
          <w:rFonts w:cs="Calibri"/>
          <w:bCs/>
          <w:sz w:val="22"/>
          <w:szCs w:val="22"/>
        </w:rPr>
        <w:t xml:space="preserve">de reposición </w:t>
      </w:r>
      <w:r w:rsidRPr="0086268A">
        <w:rPr>
          <w:rFonts w:cs="Calibri"/>
          <w:bCs/>
          <w:sz w:val="22"/>
          <w:szCs w:val="22"/>
        </w:rPr>
        <w:t>son los máximos que se puede demorar el Proveedor en despachar y estarán alineados con l</w:t>
      </w:r>
      <w:r w:rsidR="00346ED6" w:rsidRPr="0086268A">
        <w:rPr>
          <w:rFonts w:cs="Calibri"/>
          <w:bCs/>
          <w:sz w:val="22"/>
          <w:szCs w:val="22"/>
        </w:rPr>
        <w:t>as horas</w:t>
      </w:r>
      <w:r w:rsidRPr="0086268A">
        <w:rPr>
          <w:rFonts w:cs="Calibri"/>
          <w:bCs/>
          <w:sz w:val="22"/>
          <w:szCs w:val="22"/>
        </w:rPr>
        <w:t xml:space="preserve"> de despacho comprometidos por el Adjudicatario en su oferta económica, sin que esto sea una condición limitante para que el Mandante pueda solicitar el despacho en menor tiempo que el indicado por el Adjudicatario, previa justificación del caso. De igual modo, el Mandante pudiese solicitar el despacho en un plazo mayor al ofrecido por el Adjudicatario. </w:t>
      </w:r>
    </w:p>
    <w:p w14:paraId="0B2F7B78" w14:textId="77777777" w:rsidR="00006272" w:rsidRPr="0086268A" w:rsidRDefault="00006272" w:rsidP="00006272">
      <w:pPr>
        <w:pStyle w:val="Textoindependiente"/>
        <w:spacing w:after="0"/>
        <w:ind w:left="360"/>
        <w:jc w:val="both"/>
        <w:rPr>
          <w:rFonts w:cs="Calibri"/>
          <w:bCs/>
          <w:sz w:val="22"/>
          <w:szCs w:val="22"/>
        </w:rPr>
      </w:pPr>
    </w:p>
    <w:p w14:paraId="63E6A154" w14:textId="77777777" w:rsidR="00C35E88" w:rsidRPr="0086268A" w:rsidRDefault="00C35E88" w:rsidP="00006272">
      <w:pPr>
        <w:pStyle w:val="Textoindependiente"/>
        <w:numPr>
          <w:ilvl w:val="0"/>
          <w:numId w:val="16"/>
        </w:numPr>
        <w:spacing w:after="0"/>
        <w:ind w:left="360"/>
        <w:jc w:val="both"/>
        <w:rPr>
          <w:rFonts w:cs="Calibri"/>
          <w:bCs/>
          <w:sz w:val="22"/>
          <w:szCs w:val="22"/>
        </w:rPr>
      </w:pPr>
      <w:r w:rsidRPr="0086268A">
        <w:rPr>
          <w:rFonts w:cs="Calibri"/>
          <w:bCs/>
          <w:sz w:val="22"/>
          <w:szCs w:val="22"/>
        </w:rPr>
        <w:t>Para los productos que aplique, los despachos siempre deberán corresponder al mismo SKU adjudicado.</w:t>
      </w:r>
    </w:p>
    <w:p w14:paraId="37A056E1" w14:textId="77777777" w:rsidR="00006272" w:rsidRPr="0086268A" w:rsidRDefault="00006272" w:rsidP="00006272">
      <w:pPr>
        <w:pStyle w:val="Textoindependiente"/>
        <w:spacing w:after="0"/>
        <w:ind w:left="360"/>
        <w:jc w:val="both"/>
        <w:rPr>
          <w:rFonts w:cs="Calibri"/>
          <w:bCs/>
          <w:sz w:val="22"/>
          <w:szCs w:val="22"/>
        </w:rPr>
      </w:pPr>
    </w:p>
    <w:p w14:paraId="21C7F500" w14:textId="77777777" w:rsidR="00C35E88" w:rsidRPr="0086268A" w:rsidRDefault="00C35E88" w:rsidP="00006272">
      <w:pPr>
        <w:pStyle w:val="Textoindependiente"/>
        <w:numPr>
          <w:ilvl w:val="0"/>
          <w:numId w:val="16"/>
        </w:numPr>
        <w:spacing w:after="0"/>
        <w:ind w:left="360"/>
        <w:jc w:val="both"/>
        <w:rPr>
          <w:rFonts w:cs="Calibri"/>
          <w:bCs/>
          <w:sz w:val="22"/>
          <w:szCs w:val="22"/>
        </w:rPr>
      </w:pPr>
      <w:r w:rsidRPr="0086268A">
        <w:rPr>
          <w:rFonts w:cs="Calibri"/>
          <w:bCs/>
          <w:sz w:val="22"/>
          <w:szCs w:val="22"/>
        </w:rPr>
        <w:t>El Adjudicatario deberá entregar sus productos con guía de despacho</w:t>
      </w:r>
      <w:r w:rsidR="00346ED6" w:rsidRPr="0086268A">
        <w:rPr>
          <w:rFonts w:cs="Calibri"/>
          <w:bCs/>
          <w:sz w:val="22"/>
          <w:szCs w:val="22"/>
        </w:rPr>
        <w:t>,</w:t>
      </w:r>
      <w:r w:rsidRPr="0086268A">
        <w:rPr>
          <w:rFonts w:cs="Calibri"/>
          <w:bCs/>
          <w:sz w:val="22"/>
          <w:szCs w:val="22"/>
        </w:rPr>
        <w:t xml:space="preserve"> Las bodegas del Mandante no están autorizadas a recibir facturas, por lo tanto, los despachos que lleguen con facturas originales serán rechazados. </w:t>
      </w:r>
    </w:p>
    <w:p w14:paraId="1D31B6A1" w14:textId="77777777" w:rsidR="00006272" w:rsidRPr="0086268A" w:rsidRDefault="00006272" w:rsidP="00006272">
      <w:pPr>
        <w:pStyle w:val="Textoindependiente"/>
        <w:spacing w:after="0"/>
        <w:ind w:left="360"/>
        <w:jc w:val="both"/>
        <w:rPr>
          <w:rFonts w:cs="Calibri"/>
          <w:sz w:val="22"/>
          <w:szCs w:val="22"/>
          <w:lang w:val="es-ES_tradnl"/>
        </w:rPr>
      </w:pPr>
    </w:p>
    <w:p w14:paraId="0F0EC08B" w14:textId="0C09E932" w:rsidR="00C35E88" w:rsidRPr="0086268A" w:rsidRDefault="00C35E88" w:rsidP="00006272">
      <w:pPr>
        <w:pStyle w:val="Textoindependiente"/>
        <w:numPr>
          <w:ilvl w:val="0"/>
          <w:numId w:val="16"/>
        </w:numPr>
        <w:spacing w:after="0"/>
        <w:ind w:left="360"/>
        <w:jc w:val="both"/>
        <w:rPr>
          <w:rFonts w:cs="Calibri"/>
          <w:sz w:val="22"/>
          <w:szCs w:val="22"/>
          <w:lang w:val="es-ES_tradnl"/>
        </w:rPr>
      </w:pPr>
      <w:r w:rsidRPr="0086268A">
        <w:rPr>
          <w:rFonts w:cs="Calibri"/>
          <w:bCs/>
          <w:sz w:val="22"/>
          <w:szCs w:val="22"/>
        </w:rPr>
        <w:t>El Adjudicatario que trabaja con servicios externos en la Distribución de sus Productos (Subcontratación de Servicios), deberá comprometerse a cumplir con los plazos comprometidos en su oferta económica, asumiendo la responsabilidad de la subcontratación como propia. Además, se deberá señalar el responsable de estos despachos con: nombre, teléfono y correo electrónico.</w:t>
      </w:r>
    </w:p>
    <w:p w14:paraId="1737FD81" w14:textId="77777777" w:rsidR="00006272" w:rsidRPr="0086268A" w:rsidRDefault="00006272" w:rsidP="00006272">
      <w:pPr>
        <w:pStyle w:val="Textoindependiente"/>
        <w:spacing w:after="0"/>
        <w:ind w:left="360"/>
        <w:jc w:val="both"/>
        <w:rPr>
          <w:rFonts w:cs="Calibri"/>
          <w:sz w:val="22"/>
          <w:szCs w:val="22"/>
          <w:lang w:val="es-ES_tradnl"/>
        </w:rPr>
      </w:pPr>
    </w:p>
    <w:p w14:paraId="43FD492C" w14:textId="77777777" w:rsidR="00C35E88" w:rsidRPr="0086268A" w:rsidRDefault="00C35E88" w:rsidP="00006272">
      <w:pPr>
        <w:pStyle w:val="Textoindependiente"/>
        <w:numPr>
          <w:ilvl w:val="0"/>
          <w:numId w:val="16"/>
        </w:numPr>
        <w:spacing w:after="0"/>
        <w:ind w:left="360"/>
        <w:jc w:val="both"/>
        <w:rPr>
          <w:rFonts w:cs="Calibri"/>
          <w:sz w:val="22"/>
          <w:szCs w:val="22"/>
          <w:lang w:val="es-ES_tradnl"/>
        </w:rPr>
      </w:pPr>
      <w:r w:rsidRPr="0086268A">
        <w:rPr>
          <w:rFonts w:cs="Calibri"/>
          <w:bCs/>
          <w:sz w:val="22"/>
          <w:szCs w:val="22"/>
        </w:rPr>
        <w:t xml:space="preserve">Los lugares de entrega </w:t>
      </w:r>
      <w:r w:rsidR="00A13A57" w:rsidRPr="0086268A">
        <w:rPr>
          <w:rFonts w:cs="Calibri"/>
          <w:bCs/>
          <w:sz w:val="22"/>
          <w:szCs w:val="22"/>
        </w:rPr>
        <w:t xml:space="preserve">serán los designados por HT. </w:t>
      </w:r>
      <w:r w:rsidRPr="0086268A">
        <w:rPr>
          <w:rFonts w:cs="Calibri"/>
          <w:bCs/>
          <w:sz w:val="22"/>
          <w:szCs w:val="22"/>
        </w:rPr>
        <w:t>Lo que será dentro de Santiago</w:t>
      </w:r>
    </w:p>
    <w:p w14:paraId="5A050E7C" w14:textId="77777777" w:rsidR="00006272" w:rsidRPr="0086268A" w:rsidRDefault="00006272" w:rsidP="00006272">
      <w:pPr>
        <w:pStyle w:val="Textoindependiente"/>
        <w:spacing w:after="0"/>
        <w:ind w:left="360"/>
        <w:jc w:val="both"/>
        <w:rPr>
          <w:rFonts w:cs="Calibri"/>
          <w:bCs/>
          <w:sz w:val="22"/>
          <w:szCs w:val="22"/>
          <w:lang w:val="es-ES_tradnl"/>
        </w:rPr>
      </w:pPr>
    </w:p>
    <w:p w14:paraId="66ECEB0F" w14:textId="77777777" w:rsidR="00C35E88" w:rsidRPr="0086268A" w:rsidRDefault="00C35E88" w:rsidP="00006272">
      <w:pPr>
        <w:pStyle w:val="Textoindependiente"/>
        <w:numPr>
          <w:ilvl w:val="0"/>
          <w:numId w:val="16"/>
        </w:numPr>
        <w:spacing w:after="0"/>
        <w:ind w:left="360"/>
        <w:jc w:val="both"/>
        <w:rPr>
          <w:rFonts w:cs="Calibri"/>
          <w:bCs/>
          <w:sz w:val="22"/>
          <w:szCs w:val="22"/>
          <w:lang w:val="es-ES_tradnl"/>
        </w:rPr>
      </w:pPr>
      <w:r w:rsidRPr="0086268A">
        <w:rPr>
          <w:rFonts w:cs="Calibri"/>
          <w:bCs/>
          <w:sz w:val="22"/>
          <w:szCs w:val="22"/>
        </w:rPr>
        <w:t>El no cumplimiento de los requisitos mencionados en los puntos anteriores será motivo suficiente para devolver las partidas involucradas en la falta, sin perjuicio del derecho del Mandante a aplicar las sanciones.</w:t>
      </w:r>
    </w:p>
    <w:p w14:paraId="03FAA8D3" w14:textId="77777777" w:rsidR="00DA53BF" w:rsidRPr="0086268A" w:rsidRDefault="00DA53BF" w:rsidP="00006272">
      <w:pPr>
        <w:pStyle w:val="Textoindependiente"/>
        <w:spacing w:after="0"/>
        <w:ind w:left="360"/>
        <w:jc w:val="both"/>
        <w:rPr>
          <w:rFonts w:cs="Calibri"/>
          <w:bCs/>
          <w:sz w:val="22"/>
          <w:szCs w:val="22"/>
          <w:lang w:val="es-ES_tradnl"/>
        </w:rPr>
      </w:pPr>
    </w:p>
    <w:p w14:paraId="2A0282A1" w14:textId="7343E373" w:rsidR="005E632B" w:rsidRPr="0086268A" w:rsidRDefault="005E632B" w:rsidP="00006272">
      <w:pPr>
        <w:pStyle w:val="Textoindependiente"/>
        <w:numPr>
          <w:ilvl w:val="0"/>
          <w:numId w:val="16"/>
        </w:numPr>
        <w:spacing w:after="0"/>
        <w:ind w:left="360"/>
        <w:jc w:val="both"/>
        <w:rPr>
          <w:rFonts w:cs="Calibri"/>
          <w:bCs/>
          <w:sz w:val="22"/>
          <w:szCs w:val="22"/>
          <w:lang w:val="es-ES_tradnl"/>
        </w:rPr>
      </w:pPr>
      <w:r w:rsidRPr="0086268A">
        <w:rPr>
          <w:rFonts w:cs="Calibri"/>
          <w:bCs/>
          <w:sz w:val="22"/>
          <w:szCs w:val="22"/>
          <w:lang w:val="es-ES_tradnl"/>
        </w:rPr>
        <w:t>Cada vez que el proveedor ante un quiebre de stock presente un producto alternativo de distinto valor, este pago se gestionará a</w:t>
      </w:r>
      <w:r w:rsidR="00161F6D" w:rsidRPr="0086268A">
        <w:rPr>
          <w:rFonts w:cs="Calibri"/>
          <w:bCs/>
          <w:sz w:val="22"/>
          <w:szCs w:val="22"/>
          <w:lang w:val="es-ES_tradnl"/>
        </w:rPr>
        <w:t xml:space="preserve"> través</w:t>
      </w:r>
      <w:r w:rsidRPr="0086268A">
        <w:rPr>
          <w:rFonts w:cs="Calibri"/>
          <w:bCs/>
          <w:sz w:val="22"/>
          <w:szCs w:val="22"/>
          <w:lang w:val="es-ES_tradnl"/>
        </w:rPr>
        <w:t xml:space="preserve"> de una </w:t>
      </w:r>
      <w:proofErr w:type="spellStart"/>
      <w:r w:rsidRPr="0086268A">
        <w:rPr>
          <w:rFonts w:cs="Calibri"/>
          <w:bCs/>
          <w:sz w:val="22"/>
          <w:szCs w:val="22"/>
          <w:lang w:val="es-ES_tradnl"/>
        </w:rPr>
        <w:t>Solped</w:t>
      </w:r>
      <w:proofErr w:type="spellEnd"/>
      <w:r w:rsidRPr="0086268A">
        <w:rPr>
          <w:rFonts w:cs="Calibri"/>
          <w:bCs/>
          <w:sz w:val="22"/>
          <w:szCs w:val="22"/>
          <w:lang w:val="es-ES_tradnl"/>
        </w:rPr>
        <w:t xml:space="preserve"> cuya OC será emitida por el Comprador de la ACHS.</w:t>
      </w:r>
    </w:p>
    <w:p w14:paraId="0F0995F9" w14:textId="77777777" w:rsidR="00006272" w:rsidRPr="0086268A" w:rsidRDefault="00006272" w:rsidP="00006272">
      <w:pPr>
        <w:pStyle w:val="Textoindependiente"/>
        <w:spacing w:after="0"/>
        <w:ind w:left="360"/>
        <w:jc w:val="both"/>
        <w:rPr>
          <w:rFonts w:cs="Calibri"/>
          <w:bCs/>
          <w:sz w:val="22"/>
          <w:szCs w:val="22"/>
          <w:lang w:val="es-ES_tradnl"/>
        </w:rPr>
      </w:pPr>
    </w:p>
    <w:p w14:paraId="3D5A2EB5" w14:textId="77777777" w:rsidR="005E632B" w:rsidRPr="0086268A" w:rsidRDefault="005E632B" w:rsidP="00006272">
      <w:pPr>
        <w:pStyle w:val="Textoindependiente"/>
        <w:numPr>
          <w:ilvl w:val="0"/>
          <w:numId w:val="16"/>
        </w:numPr>
        <w:spacing w:after="0"/>
        <w:ind w:left="360"/>
        <w:jc w:val="both"/>
        <w:rPr>
          <w:rFonts w:cs="Calibri"/>
          <w:bCs/>
          <w:sz w:val="22"/>
          <w:szCs w:val="22"/>
          <w:lang w:val="es-ES_tradnl"/>
        </w:rPr>
      </w:pPr>
      <w:r w:rsidRPr="0086268A">
        <w:rPr>
          <w:rFonts w:cs="Calibri"/>
          <w:bCs/>
          <w:sz w:val="22"/>
          <w:szCs w:val="22"/>
          <w:lang w:val="es-ES_tradnl"/>
        </w:rPr>
        <w:t xml:space="preserve">En el caso que el proveedor presente un producto nuevo que no fue presentado en la licitación deberá ser autorizado </w:t>
      </w:r>
      <w:r w:rsidR="00161F6D" w:rsidRPr="0086268A">
        <w:rPr>
          <w:rFonts w:cs="Calibri"/>
          <w:bCs/>
          <w:sz w:val="22"/>
          <w:szCs w:val="22"/>
          <w:lang w:val="es-ES_tradnl"/>
        </w:rPr>
        <w:t>administrativamente p</w:t>
      </w:r>
      <w:r w:rsidRPr="0086268A">
        <w:rPr>
          <w:rFonts w:cs="Calibri"/>
          <w:bCs/>
          <w:sz w:val="22"/>
          <w:szCs w:val="22"/>
          <w:lang w:val="es-ES_tradnl"/>
        </w:rPr>
        <w:t xml:space="preserve">or </w:t>
      </w:r>
      <w:r w:rsidR="00161F6D" w:rsidRPr="0086268A">
        <w:rPr>
          <w:rFonts w:cs="Calibri"/>
          <w:bCs/>
          <w:sz w:val="22"/>
          <w:szCs w:val="22"/>
          <w:lang w:val="es-ES_tradnl"/>
        </w:rPr>
        <w:t xml:space="preserve">el área de Abastecimiento de la ACHS y técnicamente </w:t>
      </w:r>
      <w:r w:rsidRPr="0086268A">
        <w:rPr>
          <w:rFonts w:cs="Calibri"/>
          <w:bCs/>
          <w:sz w:val="22"/>
          <w:szCs w:val="22"/>
          <w:lang w:val="es-ES_tradnl"/>
        </w:rPr>
        <w:t>por el jefe de equipo</w:t>
      </w:r>
      <w:r w:rsidR="00161F6D" w:rsidRPr="0086268A">
        <w:rPr>
          <w:rFonts w:cs="Calibri"/>
          <w:bCs/>
          <w:sz w:val="22"/>
          <w:szCs w:val="22"/>
          <w:lang w:val="es-ES_tradnl"/>
        </w:rPr>
        <w:t>.</w:t>
      </w:r>
    </w:p>
    <w:p w14:paraId="47BEB5E3" w14:textId="77777777" w:rsidR="00C35E88" w:rsidRPr="0086268A" w:rsidRDefault="00C35E88" w:rsidP="006D16BA">
      <w:pPr>
        <w:spacing w:after="0" w:line="240" w:lineRule="auto"/>
        <w:rPr>
          <w:rFonts w:ascii="Calibri" w:hAnsi="Calibri" w:cs="Calibri"/>
        </w:rPr>
      </w:pPr>
      <w:r w:rsidRPr="0086268A">
        <w:rPr>
          <w:rFonts w:ascii="Calibri" w:hAnsi="Calibri" w:cs="Calibri"/>
          <w:bCs/>
        </w:rPr>
        <w:t xml:space="preserve"> </w:t>
      </w:r>
    </w:p>
    <w:p w14:paraId="1E0EF3F9" w14:textId="2CBFEA64" w:rsidR="009E75BF" w:rsidRPr="0086268A" w:rsidRDefault="00FA0A72" w:rsidP="00F77B04">
      <w:pPr>
        <w:pStyle w:val="Ttulo2"/>
        <w:numPr>
          <w:ilvl w:val="0"/>
          <w:numId w:val="19"/>
        </w:numPr>
        <w:spacing w:before="0" w:line="240" w:lineRule="auto"/>
        <w:ind w:left="432" w:hanging="432"/>
        <w:rPr>
          <w:rFonts w:ascii="Calibri" w:hAnsi="Calibri" w:cs="Calibri"/>
          <w:b/>
          <w:color w:val="auto"/>
          <w:sz w:val="22"/>
          <w:szCs w:val="22"/>
        </w:rPr>
      </w:pPr>
      <w:bookmarkStart w:id="49" w:name="_Toc152599824"/>
      <w:bookmarkStart w:id="50" w:name="_Toc140491667"/>
      <w:r w:rsidRPr="0086268A">
        <w:rPr>
          <w:rFonts w:ascii="Calibri" w:hAnsi="Calibri" w:cs="Calibri"/>
          <w:b/>
          <w:color w:val="auto"/>
          <w:sz w:val="22"/>
          <w:szCs w:val="22"/>
        </w:rPr>
        <w:lastRenderedPageBreak/>
        <w:t xml:space="preserve">Plazos </w:t>
      </w:r>
      <w:r w:rsidR="008C1028" w:rsidRPr="0086268A">
        <w:rPr>
          <w:rFonts w:ascii="Calibri" w:hAnsi="Calibri" w:cs="Calibri"/>
          <w:b/>
          <w:color w:val="auto"/>
          <w:sz w:val="22"/>
          <w:szCs w:val="22"/>
        </w:rPr>
        <w:t xml:space="preserve">para la </w:t>
      </w:r>
      <w:r w:rsidRPr="0086268A">
        <w:rPr>
          <w:rFonts w:ascii="Calibri" w:hAnsi="Calibri" w:cs="Calibri"/>
          <w:b/>
          <w:color w:val="auto"/>
          <w:sz w:val="22"/>
          <w:szCs w:val="22"/>
        </w:rPr>
        <w:t xml:space="preserve">entrega de información </w:t>
      </w:r>
      <w:r w:rsidR="00285BC1" w:rsidRPr="0086268A">
        <w:rPr>
          <w:rFonts w:ascii="Calibri" w:hAnsi="Calibri" w:cs="Calibri"/>
          <w:b/>
          <w:color w:val="auto"/>
          <w:sz w:val="22"/>
          <w:szCs w:val="22"/>
        </w:rPr>
        <w:t xml:space="preserve">para </w:t>
      </w:r>
      <w:r w:rsidR="008C1028" w:rsidRPr="0086268A">
        <w:rPr>
          <w:rFonts w:ascii="Calibri" w:hAnsi="Calibri" w:cs="Calibri"/>
          <w:b/>
          <w:color w:val="auto"/>
          <w:sz w:val="22"/>
          <w:szCs w:val="22"/>
        </w:rPr>
        <w:t xml:space="preserve">el </w:t>
      </w:r>
      <w:r w:rsidR="00285BC1" w:rsidRPr="0086268A">
        <w:rPr>
          <w:rFonts w:ascii="Calibri" w:hAnsi="Calibri" w:cs="Calibri"/>
          <w:b/>
          <w:color w:val="auto"/>
          <w:sz w:val="22"/>
          <w:szCs w:val="22"/>
        </w:rPr>
        <w:t>proceso de pago</w:t>
      </w:r>
      <w:bookmarkEnd w:id="49"/>
      <w:r w:rsidR="00285BC1" w:rsidRPr="0086268A">
        <w:rPr>
          <w:rFonts w:ascii="Calibri" w:hAnsi="Calibri" w:cs="Calibri"/>
          <w:b/>
          <w:color w:val="auto"/>
          <w:sz w:val="22"/>
          <w:szCs w:val="22"/>
        </w:rPr>
        <w:t xml:space="preserve"> </w:t>
      </w:r>
    </w:p>
    <w:p w14:paraId="7A120D15" w14:textId="77777777" w:rsidR="009E75BF" w:rsidRPr="0086268A" w:rsidRDefault="009E75BF" w:rsidP="001208BE">
      <w:pPr>
        <w:spacing w:after="0" w:line="240" w:lineRule="auto"/>
        <w:rPr>
          <w:rFonts w:ascii="Calibri" w:hAnsi="Calibri" w:cs="Calibri"/>
        </w:rPr>
      </w:pPr>
    </w:p>
    <w:p w14:paraId="1BB26209" w14:textId="5C9E7B9C" w:rsidR="00FA0A72" w:rsidRPr="0086268A" w:rsidRDefault="00FA0A72" w:rsidP="001208BE">
      <w:pPr>
        <w:pStyle w:val="Prrafodelista"/>
        <w:numPr>
          <w:ilvl w:val="0"/>
          <w:numId w:val="21"/>
        </w:numPr>
        <w:spacing w:after="0" w:line="240" w:lineRule="auto"/>
        <w:jc w:val="both"/>
        <w:rPr>
          <w:rFonts w:ascii="Calibri" w:hAnsi="Calibri" w:cs="Calibri"/>
          <w:color w:val="000000" w:themeColor="text1"/>
        </w:rPr>
      </w:pPr>
      <w:r w:rsidRPr="0086268A">
        <w:rPr>
          <w:rFonts w:ascii="Calibri" w:hAnsi="Calibri" w:cs="Calibri"/>
          <w:color w:val="000000" w:themeColor="text1"/>
        </w:rPr>
        <w:t>Sera responsabilidad del proveedor la entrega de</w:t>
      </w:r>
      <w:r w:rsidR="00831A09" w:rsidRPr="0086268A">
        <w:rPr>
          <w:rFonts w:ascii="Calibri" w:hAnsi="Calibri" w:cs="Calibri"/>
          <w:color w:val="000000" w:themeColor="text1"/>
        </w:rPr>
        <w:t xml:space="preserve"> la</w:t>
      </w:r>
      <w:r w:rsidRPr="0086268A">
        <w:rPr>
          <w:rFonts w:ascii="Calibri" w:hAnsi="Calibri" w:cs="Calibri"/>
          <w:color w:val="000000" w:themeColor="text1"/>
        </w:rPr>
        <w:t xml:space="preserve"> información</w:t>
      </w:r>
      <w:r w:rsidR="00831A09" w:rsidRPr="0086268A">
        <w:rPr>
          <w:rFonts w:ascii="Calibri" w:hAnsi="Calibri" w:cs="Calibri"/>
          <w:color w:val="000000" w:themeColor="text1"/>
        </w:rPr>
        <w:t xml:space="preserve"> mensual </w:t>
      </w:r>
      <w:r w:rsidR="0017124A" w:rsidRPr="0086268A">
        <w:rPr>
          <w:rFonts w:ascii="Calibri" w:hAnsi="Calibri" w:cs="Calibri"/>
          <w:color w:val="000000" w:themeColor="text1"/>
        </w:rPr>
        <w:t xml:space="preserve">a la unidad de cargos </w:t>
      </w:r>
      <w:r w:rsidR="00D60C3E" w:rsidRPr="0086268A">
        <w:rPr>
          <w:rFonts w:ascii="Calibri" w:hAnsi="Calibri" w:cs="Calibri"/>
          <w:color w:val="000000" w:themeColor="text1"/>
        </w:rPr>
        <w:t>vía correo electrónico</w:t>
      </w:r>
      <w:r w:rsidR="009E75BF" w:rsidRPr="0086268A">
        <w:rPr>
          <w:rFonts w:ascii="Calibri" w:hAnsi="Calibri" w:cs="Calibri"/>
          <w:color w:val="000000" w:themeColor="text1"/>
        </w:rPr>
        <w:t xml:space="preserve"> de</w:t>
      </w:r>
      <w:r w:rsidR="00D60C3E" w:rsidRPr="0086268A">
        <w:rPr>
          <w:rFonts w:ascii="Calibri" w:hAnsi="Calibri" w:cs="Calibri"/>
          <w:color w:val="000000" w:themeColor="text1"/>
        </w:rPr>
        <w:t xml:space="preserve"> </w:t>
      </w:r>
      <w:r w:rsidR="008C1028" w:rsidRPr="0086268A">
        <w:rPr>
          <w:rFonts w:ascii="Calibri" w:hAnsi="Calibri" w:cs="Calibri"/>
          <w:color w:val="000000" w:themeColor="text1"/>
        </w:rPr>
        <w:t xml:space="preserve">la cantidad </w:t>
      </w:r>
      <w:r w:rsidR="00831A09" w:rsidRPr="0086268A">
        <w:rPr>
          <w:rFonts w:ascii="Calibri" w:hAnsi="Calibri" w:cs="Calibri"/>
          <w:color w:val="000000" w:themeColor="text1"/>
        </w:rPr>
        <w:t xml:space="preserve">de pacientes intervenidos quirúrgicamente hasta el día 15 </w:t>
      </w:r>
      <w:r w:rsidR="006A7CD6" w:rsidRPr="0086268A">
        <w:rPr>
          <w:rFonts w:ascii="Calibri" w:hAnsi="Calibri" w:cs="Calibri"/>
          <w:color w:val="000000" w:themeColor="text1"/>
        </w:rPr>
        <w:t>del mes siguiente</w:t>
      </w:r>
      <w:r w:rsidR="00831A09" w:rsidRPr="0086268A">
        <w:rPr>
          <w:rFonts w:ascii="Calibri" w:hAnsi="Calibri" w:cs="Calibri"/>
          <w:color w:val="000000" w:themeColor="text1"/>
        </w:rPr>
        <w:t>,</w:t>
      </w:r>
      <w:r w:rsidR="00285BC1" w:rsidRPr="0086268A">
        <w:rPr>
          <w:rFonts w:ascii="Calibri" w:hAnsi="Calibri" w:cs="Calibri"/>
          <w:color w:val="000000" w:themeColor="text1"/>
        </w:rPr>
        <w:t xml:space="preserve"> posterior a</w:t>
      </w:r>
      <w:r w:rsidR="00831A09" w:rsidRPr="0086268A">
        <w:rPr>
          <w:rFonts w:ascii="Calibri" w:hAnsi="Calibri" w:cs="Calibri"/>
          <w:color w:val="000000" w:themeColor="text1"/>
        </w:rPr>
        <w:t xml:space="preserve"> esta fecha toda </w:t>
      </w:r>
      <w:r w:rsidR="00285BC1" w:rsidRPr="0086268A">
        <w:rPr>
          <w:rFonts w:ascii="Calibri" w:hAnsi="Calibri" w:cs="Calibri"/>
          <w:color w:val="000000" w:themeColor="text1"/>
        </w:rPr>
        <w:t>información</w:t>
      </w:r>
      <w:r w:rsidR="006A7CD6" w:rsidRPr="0086268A">
        <w:rPr>
          <w:rFonts w:ascii="Calibri" w:hAnsi="Calibri" w:cs="Calibri"/>
          <w:color w:val="000000" w:themeColor="text1"/>
        </w:rPr>
        <w:t xml:space="preserve"> enviada </w:t>
      </w:r>
      <w:r w:rsidR="00831A09" w:rsidRPr="0086268A">
        <w:rPr>
          <w:rFonts w:ascii="Calibri" w:hAnsi="Calibri" w:cs="Calibri"/>
          <w:color w:val="000000" w:themeColor="text1"/>
        </w:rPr>
        <w:t xml:space="preserve">no será </w:t>
      </w:r>
      <w:r w:rsidR="00285BC1" w:rsidRPr="0086268A">
        <w:rPr>
          <w:rFonts w:ascii="Calibri" w:hAnsi="Calibri" w:cs="Calibri"/>
          <w:color w:val="000000" w:themeColor="text1"/>
        </w:rPr>
        <w:t>gestionada para llevar a cabo</w:t>
      </w:r>
      <w:r w:rsidR="006A7CD6" w:rsidRPr="0086268A">
        <w:rPr>
          <w:rFonts w:ascii="Calibri" w:hAnsi="Calibri" w:cs="Calibri"/>
          <w:color w:val="000000" w:themeColor="text1"/>
        </w:rPr>
        <w:t xml:space="preserve"> el proceso de pago.</w:t>
      </w:r>
      <w:r w:rsidR="00831A09" w:rsidRPr="0086268A">
        <w:rPr>
          <w:rFonts w:ascii="Calibri" w:hAnsi="Calibri" w:cs="Calibri"/>
          <w:color w:val="000000" w:themeColor="text1"/>
        </w:rPr>
        <w:t xml:space="preserve"> </w:t>
      </w:r>
    </w:p>
    <w:p w14:paraId="2567BAAE" w14:textId="2A900D4D" w:rsidR="006A7CD6" w:rsidRPr="0086268A" w:rsidRDefault="0017124A" w:rsidP="00006272">
      <w:pPr>
        <w:pStyle w:val="Prrafodelista"/>
        <w:numPr>
          <w:ilvl w:val="0"/>
          <w:numId w:val="21"/>
        </w:numPr>
        <w:spacing w:after="0" w:line="240" w:lineRule="auto"/>
        <w:jc w:val="both"/>
        <w:rPr>
          <w:rFonts w:ascii="Calibri" w:hAnsi="Calibri" w:cs="Calibri"/>
        </w:rPr>
      </w:pPr>
      <w:r w:rsidRPr="0086268A">
        <w:rPr>
          <w:rFonts w:ascii="Calibri" w:hAnsi="Calibri" w:cs="Calibri"/>
        </w:rPr>
        <w:t xml:space="preserve">Sera responsabilidad del proveedor comunicar al mandante en un plazo no mayor a 24 horas </w:t>
      </w:r>
      <w:r w:rsidR="00A92A4C" w:rsidRPr="0086268A">
        <w:rPr>
          <w:rFonts w:ascii="Calibri" w:hAnsi="Calibri" w:cs="Calibri"/>
        </w:rPr>
        <w:t>una vez recibido el documento de pago (</w:t>
      </w:r>
      <w:r w:rsidR="008C1028" w:rsidRPr="0086268A">
        <w:rPr>
          <w:rFonts w:ascii="Calibri" w:hAnsi="Calibri" w:cs="Calibri"/>
        </w:rPr>
        <w:t>P</w:t>
      </w:r>
      <w:r w:rsidR="00A92A4C" w:rsidRPr="0086268A">
        <w:rPr>
          <w:rFonts w:ascii="Calibri" w:hAnsi="Calibri" w:cs="Calibri"/>
        </w:rPr>
        <w:t>roforma)</w:t>
      </w:r>
      <w:r w:rsidR="008C1028" w:rsidRPr="0086268A">
        <w:rPr>
          <w:rFonts w:ascii="Calibri" w:hAnsi="Calibri" w:cs="Calibri"/>
        </w:rPr>
        <w:t>,</w:t>
      </w:r>
      <w:r w:rsidR="00A92A4C" w:rsidRPr="0086268A">
        <w:rPr>
          <w:rFonts w:ascii="Calibri" w:hAnsi="Calibri" w:cs="Calibri"/>
        </w:rPr>
        <w:t xml:space="preserve"> </w:t>
      </w:r>
      <w:r w:rsidRPr="0086268A">
        <w:rPr>
          <w:rFonts w:ascii="Calibri" w:hAnsi="Calibri" w:cs="Calibri"/>
        </w:rPr>
        <w:t>si existe alguna discrepancia de la información enviada</w:t>
      </w:r>
      <w:r w:rsidR="006D66A4" w:rsidRPr="0086268A">
        <w:rPr>
          <w:rFonts w:ascii="Calibri" w:hAnsi="Calibri" w:cs="Calibri"/>
        </w:rPr>
        <w:t xml:space="preserve"> por la unidad de cargos, </w:t>
      </w:r>
      <w:r w:rsidR="008C1028" w:rsidRPr="0086268A">
        <w:rPr>
          <w:rFonts w:ascii="Calibri" w:hAnsi="Calibri" w:cs="Calibri"/>
        </w:rPr>
        <w:t xml:space="preserve">el proveedor </w:t>
      </w:r>
      <w:r w:rsidR="006D66A4" w:rsidRPr="0086268A">
        <w:rPr>
          <w:rFonts w:ascii="Calibri" w:hAnsi="Calibri" w:cs="Calibri"/>
        </w:rPr>
        <w:t xml:space="preserve">de no enviar respuesta alguna de lo </w:t>
      </w:r>
      <w:r w:rsidR="00E81854" w:rsidRPr="0086268A">
        <w:rPr>
          <w:rFonts w:ascii="Calibri" w:hAnsi="Calibri" w:cs="Calibri"/>
        </w:rPr>
        <w:t>anterior</w:t>
      </w:r>
      <w:r w:rsidR="00006272" w:rsidRPr="0086268A">
        <w:rPr>
          <w:rFonts w:ascii="Calibri" w:hAnsi="Calibri" w:cs="Calibri"/>
        </w:rPr>
        <w:t xml:space="preserve"> </w:t>
      </w:r>
      <w:r w:rsidR="006D66A4" w:rsidRPr="0086268A">
        <w:rPr>
          <w:rFonts w:ascii="Calibri" w:hAnsi="Calibri" w:cs="Calibri"/>
        </w:rPr>
        <w:t>procederá a realizar el cierre de la cuenta</w:t>
      </w:r>
      <w:r w:rsidR="008C1028" w:rsidRPr="0086268A">
        <w:rPr>
          <w:rFonts w:ascii="Calibri" w:hAnsi="Calibri" w:cs="Calibri"/>
        </w:rPr>
        <w:t xml:space="preserve"> y el pago correspondiente</w:t>
      </w:r>
      <w:r w:rsidR="006D66A4" w:rsidRPr="0086268A">
        <w:rPr>
          <w:rFonts w:ascii="Calibri" w:hAnsi="Calibri" w:cs="Calibri"/>
        </w:rPr>
        <w:t xml:space="preserve">. </w:t>
      </w:r>
    </w:p>
    <w:p w14:paraId="17715CA9" w14:textId="07EE1E17" w:rsidR="006D66A4" w:rsidRPr="0086268A" w:rsidRDefault="006D66A4" w:rsidP="001208BE">
      <w:pPr>
        <w:pStyle w:val="Prrafodelista"/>
        <w:numPr>
          <w:ilvl w:val="0"/>
          <w:numId w:val="21"/>
        </w:numPr>
        <w:spacing w:after="0" w:line="240" w:lineRule="auto"/>
        <w:jc w:val="both"/>
        <w:rPr>
          <w:rFonts w:ascii="Calibri" w:hAnsi="Calibri" w:cs="Calibri"/>
        </w:rPr>
      </w:pPr>
      <w:r w:rsidRPr="0086268A">
        <w:rPr>
          <w:rFonts w:ascii="Calibri" w:hAnsi="Calibri" w:cs="Calibri"/>
        </w:rPr>
        <w:t>El proveedor</w:t>
      </w:r>
      <w:r w:rsidR="00D60C3E" w:rsidRPr="0086268A">
        <w:rPr>
          <w:rFonts w:ascii="Calibri" w:hAnsi="Calibri" w:cs="Calibri"/>
        </w:rPr>
        <w:t xml:space="preserve"> mensualmente</w:t>
      </w:r>
      <w:r w:rsidRPr="0086268A">
        <w:rPr>
          <w:rFonts w:ascii="Calibri" w:hAnsi="Calibri" w:cs="Calibri"/>
        </w:rPr>
        <w:t xml:space="preserve"> tendrá </w:t>
      </w:r>
      <w:r w:rsidR="00D60C3E" w:rsidRPr="0086268A">
        <w:rPr>
          <w:rFonts w:ascii="Calibri" w:hAnsi="Calibri" w:cs="Calibri"/>
        </w:rPr>
        <w:t>la responsabilidad</w:t>
      </w:r>
      <w:r w:rsidRPr="0086268A">
        <w:rPr>
          <w:rFonts w:ascii="Calibri" w:hAnsi="Calibri" w:cs="Calibri"/>
        </w:rPr>
        <w:t xml:space="preserve"> </w:t>
      </w:r>
      <w:r w:rsidR="00D60C3E" w:rsidRPr="0086268A">
        <w:rPr>
          <w:rFonts w:ascii="Calibri" w:hAnsi="Calibri" w:cs="Calibri"/>
        </w:rPr>
        <w:t xml:space="preserve">de </w:t>
      </w:r>
      <w:r w:rsidR="008C1028" w:rsidRPr="0086268A">
        <w:rPr>
          <w:rFonts w:ascii="Calibri" w:hAnsi="Calibri" w:cs="Calibri"/>
        </w:rPr>
        <w:t>enviar a</w:t>
      </w:r>
      <w:r w:rsidR="00D60C3E" w:rsidRPr="0086268A">
        <w:rPr>
          <w:rFonts w:ascii="Calibri" w:hAnsi="Calibri" w:cs="Calibri"/>
        </w:rPr>
        <w:t xml:space="preserve"> través de correo electrónico a la unidad de cargos la información de deudas pendientes del mandante. </w:t>
      </w:r>
    </w:p>
    <w:p w14:paraId="72FC82C1" w14:textId="0F4A5604" w:rsidR="00FA0A72" w:rsidRPr="0086268A" w:rsidRDefault="00D60C3E" w:rsidP="001208BE">
      <w:pPr>
        <w:pStyle w:val="Prrafodelista"/>
        <w:numPr>
          <w:ilvl w:val="0"/>
          <w:numId w:val="21"/>
        </w:numPr>
        <w:spacing w:after="0" w:line="240" w:lineRule="auto"/>
        <w:jc w:val="both"/>
        <w:rPr>
          <w:rFonts w:ascii="Calibri" w:hAnsi="Calibri" w:cs="Calibri"/>
        </w:rPr>
      </w:pPr>
      <w:r w:rsidRPr="0086268A">
        <w:rPr>
          <w:rFonts w:ascii="Calibri" w:hAnsi="Calibri" w:cs="Calibri"/>
        </w:rPr>
        <w:t xml:space="preserve">En caso de existir algún pago pendiente por el mandante informado por el proveedor la unidad de cargos </w:t>
      </w:r>
      <w:r w:rsidR="004E41D8" w:rsidRPr="0086268A">
        <w:rPr>
          <w:rFonts w:ascii="Calibri" w:hAnsi="Calibri" w:cs="Calibri"/>
        </w:rPr>
        <w:t xml:space="preserve">tendrá la </w:t>
      </w:r>
      <w:r w:rsidRPr="0086268A">
        <w:rPr>
          <w:rFonts w:ascii="Calibri" w:hAnsi="Calibri" w:cs="Calibri"/>
        </w:rPr>
        <w:t xml:space="preserve">responsabilidad </w:t>
      </w:r>
      <w:r w:rsidR="004E41D8" w:rsidRPr="0086268A">
        <w:rPr>
          <w:rFonts w:ascii="Calibri" w:hAnsi="Calibri" w:cs="Calibri"/>
        </w:rPr>
        <w:t xml:space="preserve">de revisar el motivo del pago pendiente, gestionar la solución y autorizar </w:t>
      </w:r>
      <w:r w:rsidR="00763778" w:rsidRPr="0086268A">
        <w:rPr>
          <w:rFonts w:ascii="Calibri" w:hAnsi="Calibri" w:cs="Calibri"/>
        </w:rPr>
        <w:t xml:space="preserve">si corresponde </w:t>
      </w:r>
      <w:r w:rsidR="004E41D8" w:rsidRPr="0086268A">
        <w:rPr>
          <w:rFonts w:ascii="Calibri" w:hAnsi="Calibri" w:cs="Calibri"/>
        </w:rPr>
        <w:t>el pago de dicho pendiente.</w:t>
      </w:r>
    </w:p>
    <w:p w14:paraId="608A11EF" w14:textId="30EC2A91" w:rsidR="004E41D8" w:rsidRPr="0086268A" w:rsidRDefault="004E41D8" w:rsidP="001208BE">
      <w:pPr>
        <w:pStyle w:val="Prrafodelista"/>
        <w:numPr>
          <w:ilvl w:val="0"/>
          <w:numId w:val="21"/>
        </w:numPr>
        <w:spacing w:after="0" w:line="240" w:lineRule="auto"/>
        <w:jc w:val="both"/>
        <w:rPr>
          <w:rFonts w:ascii="Calibri" w:hAnsi="Calibri" w:cs="Calibri"/>
        </w:rPr>
      </w:pPr>
      <w:r w:rsidRPr="0086268A">
        <w:rPr>
          <w:rFonts w:ascii="Calibri" w:hAnsi="Calibri" w:cs="Calibri"/>
        </w:rPr>
        <w:t xml:space="preserve">El </w:t>
      </w:r>
      <w:r w:rsidR="00763778" w:rsidRPr="0086268A">
        <w:rPr>
          <w:rFonts w:ascii="Calibri" w:hAnsi="Calibri" w:cs="Calibri"/>
        </w:rPr>
        <w:t>M</w:t>
      </w:r>
      <w:r w:rsidRPr="0086268A">
        <w:rPr>
          <w:rFonts w:ascii="Calibri" w:hAnsi="Calibri" w:cs="Calibri"/>
        </w:rPr>
        <w:t xml:space="preserve">andante no realizara ningún pago </w:t>
      </w:r>
      <w:r w:rsidR="00A92A4C" w:rsidRPr="0086268A">
        <w:rPr>
          <w:rFonts w:ascii="Calibri" w:hAnsi="Calibri" w:cs="Calibri"/>
        </w:rPr>
        <w:t xml:space="preserve">informado por el proveedor fuera de los plazos establecidos en los puntos anteriores. </w:t>
      </w:r>
    </w:p>
    <w:p w14:paraId="1189F40E" w14:textId="77777777" w:rsidR="00DA53BF" w:rsidRPr="0086268A" w:rsidRDefault="00DA53BF" w:rsidP="001208BE">
      <w:pPr>
        <w:pStyle w:val="Prrafodelista"/>
        <w:spacing w:after="0" w:line="240" w:lineRule="auto"/>
        <w:jc w:val="both"/>
        <w:rPr>
          <w:rFonts w:ascii="Calibri" w:hAnsi="Calibri" w:cs="Calibri"/>
        </w:rPr>
      </w:pPr>
    </w:p>
    <w:p w14:paraId="2BDEDCAF" w14:textId="77777777" w:rsidR="00DD5486" w:rsidRPr="0086268A" w:rsidRDefault="00C35E88" w:rsidP="00F77B04">
      <w:pPr>
        <w:pStyle w:val="Ttulo2"/>
        <w:numPr>
          <w:ilvl w:val="0"/>
          <w:numId w:val="19"/>
        </w:numPr>
        <w:spacing w:before="0" w:line="240" w:lineRule="auto"/>
        <w:ind w:left="432" w:hanging="432"/>
        <w:rPr>
          <w:rFonts w:ascii="Calibri" w:hAnsi="Calibri" w:cs="Calibri"/>
          <w:b/>
          <w:color w:val="auto"/>
          <w:sz w:val="22"/>
          <w:szCs w:val="22"/>
        </w:rPr>
      </w:pPr>
      <w:bookmarkStart w:id="51" w:name="_Toc152599825"/>
      <w:r w:rsidRPr="0086268A">
        <w:rPr>
          <w:rFonts w:ascii="Calibri" w:hAnsi="Calibri" w:cs="Calibri"/>
          <w:b/>
          <w:color w:val="auto"/>
          <w:sz w:val="22"/>
          <w:szCs w:val="22"/>
        </w:rPr>
        <w:t>S</w:t>
      </w:r>
      <w:r w:rsidR="00DD5486" w:rsidRPr="0086268A">
        <w:rPr>
          <w:rFonts w:ascii="Calibri" w:hAnsi="Calibri" w:cs="Calibri"/>
          <w:b/>
          <w:color w:val="auto"/>
          <w:sz w:val="22"/>
          <w:szCs w:val="22"/>
        </w:rPr>
        <w:t>anci</w:t>
      </w:r>
      <w:bookmarkEnd w:id="50"/>
      <w:r w:rsidR="00DD5486" w:rsidRPr="0086268A">
        <w:rPr>
          <w:rFonts w:ascii="Calibri" w:hAnsi="Calibri" w:cs="Calibri"/>
          <w:b/>
          <w:color w:val="auto"/>
          <w:sz w:val="22"/>
          <w:szCs w:val="22"/>
        </w:rPr>
        <w:t>ón</w:t>
      </w:r>
      <w:bookmarkEnd w:id="51"/>
      <w:r w:rsidR="00DD5486" w:rsidRPr="0086268A">
        <w:rPr>
          <w:rFonts w:ascii="Calibri" w:hAnsi="Calibri" w:cs="Calibri"/>
          <w:b/>
          <w:color w:val="auto"/>
          <w:sz w:val="22"/>
          <w:szCs w:val="22"/>
        </w:rPr>
        <w:t xml:space="preserve"> </w:t>
      </w:r>
    </w:p>
    <w:p w14:paraId="308A6E60" w14:textId="77777777" w:rsidR="009E75BF" w:rsidRPr="0086268A" w:rsidRDefault="009E75BF" w:rsidP="001208BE">
      <w:pPr>
        <w:spacing w:after="0" w:line="240" w:lineRule="auto"/>
        <w:rPr>
          <w:rFonts w:ascii="Calibri" w:hAnsi="Calibri" w:cs="Calibri"/>
        </w:rPr>
      </w:pPr>
    </w:p>
    <w:p w14:paraId="1FC4FDC4" w14:textId="735B0E59" w:rsidR="00C35E88" w:rsidRPr="0086268A" w:rsidRDefault="00C35E88" w:rsidP="00006272">
      <w:pPr>
        <w:pStyle w:val="Textoindependiente"/>
        <w:spacing w:after="0"/>
        <w:jc w:val="both"/>
        <w:rPr>
          <w:rFonts w:cs="Calibri"/>
          <w:bCs/>
          <w:sz w:val="22"/>
          <w:szCs w:val="22"/>
        </w:rPr>
      </w:pPr>
      <w:r w:rsidRPr="0086268A">
        <w:rPr>
          <w:rFonts w:cs="Calibri"/>
          <w:bCs/>
          <w:sz w:val="22"/>
          <w:szCs w:val="22"/>
        </w:rPr>
        <w:t xml:space="preserve">Cuando el Proveedor no entregue oportunamente las </w:t>
      </w:r>
      <w:r w:rsidR="00763778" w:rsidRPr="0086268A">
        <w:rPr>
          <w:rFonts w:cs="Calibri"/>
          <w:bCs/>
          <w:sz w:val="22"/>
          <w:szCs w:val="22"/>
        </w:rPr>
        <w:t>Proforma</w:t>
      </w:r>
      <w:r w:rsidRPr="0086268A">
        <w:rPr>
          <w:rFonts w:cs="Calibri"/>
          <w:bCs/>
          <w:sz w:val="22"/>
          <w:szCs w:val="22"/>
        </w:rPr>
        <w:t xml:space="preserve"> </w:t>
      </w:r>
      <w:r w:rsidR="00A13A57" w:rsidRPr="0086268A">
        <w:rPr>
          <w:rFonts w:cs="Calibri"/>
          <w:bCs/>
          <w:sz w:val="22"/>
          <w:szCs w:val="22"/>
        </w:rPr>
        <w:t xml:space="preserve">de </w:t>
      </w:r>
      <w:r w:rsidR="00006272" w:rsidRPr="0086268A">
        <w:rPr>
          <w:rFonts w:cs="Calibri"/>
          <w:bCs/>
          <w:sz w:val="22"/>
          <w:szCs w:val="22"/>
        </w:rPr>
        <w:t>reposición emitida</w:t>
      </w:r>
      <w:r w:rsidRPr="0086268A">
        <w:rPr>
          <w:rFonts w:cs="Calibri"/>
          <w:bCs/>
          <w:sz w:val="22"/>
          <w:szCs w:val="22"/>
        </w:rPr>
        <w:t xml:space="preserve"> por el Mandante este último podrá, durante la vigencia de la Licitación, establecer sanciones o multas:</w:t>
      </w:r>
    </w:p>
    <w:p w14:paraId="15059C07" w14:textId="77777777" w:rsidR="0001199B" w:rsidRPr="0086268A" w:rsidRDefault="0001199B" w:rsidP="00006272">
      <w:pPr>
        <w:pStyle w:val="Textoindependiente"/>
        <w:spacing w:after="0"/>
        <w:jc w:val="both"/>
        <w:rPr>
          <w:rFonts w:cs="Calibri"/>
          <w:bCs/>
          <w:sz w:val="22"/>
          <w:szCs w:val="22"/>
        </w:rPr>
      </w:pPr>
    </w:p>
    <w:p w14:paraId="63481A06" w14:textId="77777777" w:rsidR="00C35E88" w:rsidRPr="0086268A" w:rsidRDefault="00C35E88" w:rsidP="0001199B">
      <w:pPr>
        <w:pStyle w:val="Textoindependiente"/>
        <w:numPr>
          <w:ilvl w:val="0"/>
          <w:numId w:val="18"/>
        </w:numPr>
        <w:spacing w:after="0"/>
        <w:ind w:left="360"/>
        <w:jc w:val="both"/>
        <w:rPr>
          <w:rFonts w:cs="Calibri"/>
          <w:b/>
          <w:bCs/>
          <w:sz w:val="22"/>
          <w:szCs w:val="22"/>
        </w:rPr>
      </w:pPr>
      <w:r w:rsidRPr="0086268A">
        <w:rPr>
          <w:rFonts w:cs="Calibri"/>
          <w:b/>
          <w:bCs/>
          <w:sz w:val="22"/>
          <w:szCs w:val="22"/>
        </w:rPr>
        <w:t>Notas de crédito, se aplicará cuando:</w:t>
      </w:r>
    </w:p>
    <w:p w14:paraId="601B3F81" w14:textId="77777777" w:rsidR="00C35E88" w:rsidRPr="0086268A" w:rsidRDefault="00C35E88" w:rsidP="0001199B">
      <w:pPr>
        <w:pStyle w:val="Textoindependiente"/>
        <w:spacing w:after="0"/>
        <w:ind w:left="336"/>
        <w:jc w:val="both"/>
        <w:rPr>
          <w:rFonts w:cs="Calibri"/>
          <w:bCs/>
          <w:sz w:val="22"/>
          <w:szCs w:val="22"/>
        </w:rPr>
      </w:pPr>
      <w:r w:rsidRPr="0086268A">
        <w:rPr>
          <w:rFonts w:cs="Calibri"/>
          <w:bCs/>
          <w:sz w:val="22"/>
          <w:szCs w:val="22"/>
        </w:rPr>
        <w:t>El Adjudicatario tenga un quiebre de stock del producto y no presente sustituto alternativo, y el Mandante solucione esta falta con otro producto. De existir una diferencia en los precios que resulte de esta solución, el Adjudicatario deberá pagar la diferencia a través de una nota de crédito.</w:t>
      </w:r>
    </w:p>
    <w:p w14:paraId="10602436" w14:textId="593E3C53" w:rsidR="00161F6D" w:rsidRPr="0086268A" w:rsidRDefault="00161F6D" w:rsidP="0001199B">
      <w:pPr>
        <w:pStyle w:val="Textoindependiente"/>
        <w:spacing w:after="0"/>
        <w:ind w:left="336"/>
        <w:jc w:val="both"/>
        <w:rPr>
          <w:rFonts w:cs="Calibri"/>
          <w:bCs/>
          <w:sz w:val="22"/>
          <w:szCs w:val="22"/>
        </w:rPr>
      </w:pPr>
      <w:r w:rsidRPr="0086268A">
        <w:rPr>
          <w:rFonts w:cs="Calibri"/>
          <w:bCs/>
          <w:sz w:val="22"/>
          <w:szCs w:val="22"/>
        </w:rPr>
        <w:t xml:space="preserve">Para el cobro de la Nota de </w:t>
      </w:r>
      <w:r w:rsidR="00A4397A" w:rsidRPr="0086268A">
        <w:rPr>
          <w:rFonts w:cs="Calibri"/>
          <w:bCs/>
          <w:sz w:val="22"/>
          <w:szCs w:val="22"/>
        </w:rPr>
        <w:t>Crédito</w:t>
      </w:r>
      <w:r w:rsidRPr="0086268A">
        <w:rPr>
          <w:rFonts w:cs="Calibri"/>
          <w:bCs/>
          <w:sz w:val="22"/>
          <w:szCs w:val="22"/>
        </w:rPr>
        <w:t xml:space="preserve"> se </w:t>
      </w:r>
      <w:r w:rsidR="00763778" w:rsidRPr="0086268A">
        <w:rPr>
          <w:rFonts w:cs="Calibri"/>
          <w:bCs/>
          <w:sz w:val="22"/>
          <w:szCs w:val="22"/>
        </w:rPr>
        <w:t>gestionará</w:t>
      </w:r>
      <w:r w:rsidRPr="0086268A">
        <w:rPr>
          <w:rFonts w:cs="Calibri"/>
          <w:bCs/>
          <w:sz w:val="22"/>
          <w:szCs w:val="22"/>
        </w:rPr>
        <w:t xml:space="preserve"> a </w:t>
      </w:r>
      <w:r w:rsidR="00A4397A" w:rsidRPr="0086268A">
        <w:rPr>
          <w:rFonts w:cs="Calibri"/>
          <w:bCs/>
          <w:sz w:val="22"/>
          <w:szCs w:val="22"/>
        </w:rPr>
        <w:t>través</w:t>
      </w:r>
      <w:r w:rsidRPr="0086268A">
        <w:rPr>
          <w:rFonts w:cs="Calibri"/>
          <w:bCs/>
          <w:sz w:val="22"/>
          <w:szCs w:val="22"/>
        </w:rPr>
        <w:t xml:space="preserve"> de Abastecimiento una vez informado al Comprador por la Unidad de Cargos de HT.</w:t>
      </w:r>
    </w:p>
    <w:p w14:paraId="5359F81E" w14:textId="22BB0BA6" w:rsidR="00C35E88" w:rsidRPr="0086268A" w:rsidRDefault="00C35E88" w:rsidP="0001199B">
      <w:pPr>
        <w:pStyle w:val="Textoindependiente"/>
        <w:numPr>
          <w:ilvl w:val="0"/>
          <w:numId w:val="18"/>
        </w:numPr>
        <w:spacing w:after="0"/>
        <w:ind w:left="360"/>
        <w:jc w:val="both"/>
        <w:rPr>
          <w:rFonts w:cs="Calibri"/>
          <w:bCs/>
          <w:sz w:val="22"/>
          <w:szCs w:val="22"/>
        </w:rPr>
      </w:pPr>
      <w:r w:rsidRPr="0086268A">
        <w:rPr>
          <w:rFonts w:cs="Calibri"/>
          <w:b/>
          <w:bCs/>
          <w:sz w:val="22"/>
          <w:szCs w:val="22"/>
        </w:rPr>
        <w:t>Cobro de Garantía</w:t>
      </w:r>
      <w:r w:rsidRPr="0086268A">
        <w:rPr>
          <w:rFonts w:cs="Calibri"/>
          <w:bCs/>
          <w:sz w:val="22"/>
          <w:szCs w:val="22"/>
        </w:rPr>
        <w:t>, si durante el desarrollo del Acuerdo de Compras los quiebres de stock del Proveedor fueran consecutivos se evaluará aplicar el cobro de la boleta de garantía.</w:t>
      </w:r>
    </w:p>
    <w:p w14:paraId="6BDF9632" w14:textId="10F49EE3" w:rsidR="00C35E88" w:rsidRPr="0086268A" w:rsidRDefault="00C35E88" w:rsidP="0001199B">
      <w:pPr>
        <w:pStyle w:val="Textoindependiente"/>
        <w:numPr>
          <w:ilvl w:val="0"/>
          <w:numId w:val="18"/>
        </w:numPr>
        <w:spacing w:after="0"/>
        <w:ind w:left="360"/>
        <w:jc w:val="both"/>
        <w:rPr>
          <w:rFonts w:cs="Calibri"/>
          <w:bCs/>
          <w:sz w:val="22"/>
          <w:szCs w:val="22"/>
        </w:rPr>
      </w:pPr>
      <w:r w:rsidRPr="0086268A">
        <w:rPr>
          <w:rFonts w:cs="Calibri"/>
          <w:b/>
          <w:bCs/>
          <w:sz w:val="22"/>
          <w:szCs w:val="22"/>
        </w:rPr>
        <w:t>El término de contrato</w:t>
      </w:r>
      <w:r w:rsidRPr="0086268A">
        <w:rPr>
          <w:rFonts w:cs="Calibri"/>
          <w:bCs/>
          <w:sz w:val="22"/>
          <w:szCs w:val="22"/>
        </w:rPr>
        <w:t xml:space="preserve"> </w:t>
      </w:r>
      <w:r w:rsidRPr="0086268A">
        <w:rPr>
          <w:rFonts w:cs="Calibri"/>
          <w:b/>
          <w:sz w:val="22"/>
          <w:szCs w:val="22"/>
        </w:rPr>
        <w:t>y el cobro de la garantía</w:t>
      </w:r>
      <w:r w:rsidRPr="0086268A">
        <w:rPr>
          <w:rFonts w:cs="Calibri"/>
          <w:bCs/>
          <w:sz w:val="22"/>
          <w:szCs w:val="22"/>
        </w:rPr>
        <w:t xml:space="preserve"> quedará a evaluación y criterio del Mandante, dependiendo del impacto que ocasionó el quiebre o falta de entrega de el o los Productos adjudicados.</w:t>
      </w:r>
    </w:p>
    <w:p w14:paraId="337FA9F1" w14:textId="77777777" w:rsidR="00763778" w:rsidRPr="0086268A" w:rsidRDefault="00763778" w:rsidP="001208BE">
      <w:pPr>
        <w:pStyle w:val="Textoindependiente"/>
        <w:spacing w:after="0"/>
        <w:jc w:val="both"/>
        <w:rPr>
          <w:rFonts w:cs="Calibri"/>
          <w:bCs/>
          <w:sz w:val="22"/>
          <w:szCs w:val="22"/>
        </w:rPr>
      </w:pPr>
    </w:p>
    <w:p w14:paraId="5A9DD13A" w14:textId="71841931" w:rsidR="009E75BF" w:rsidRPr="0086268A" w:rsidRDefault="00C35E88" w:rsidP="00F77B04">
      <w:pPr>
        <w:pStyle w:val="Ttulo2"/>
        <w:numPr>
          <w:ilvl w:val="0"/>
          <w:numId w:val="19"/>
        </w:numPr>
        <w:spacing w:before="0" w:line="240" w:lineRule="auto"/>
        <w:ind w:left="432" w:hanging="432"/>
        <w:rPr>
          <w:rFonts w:ascii="Calibri" w:hAnsi="Calibri" w:cs="Calibri"/>
          <w:b/>
          <w:color w:val="auto"/>
          <w:sz w:val="22"/>
          <w:szCs w:val="22"/>
        </w:rPr>
      </w:pPr>
      <w:bookmarkStart w:id="52" w:name="_Toc152599826"/>
      <w:bookmarkStart w:id="53" w:name="_Toc140491668"/>
      <w:r w:rsidRPr="0086268A">
        <w:rPr>
          <w:rFonts w:ascii="Calibri" w:hAnsi="Calibri" w:cs="Calibri"/>
          <w:b/>
          <w:color w:val="auto"/>
          <w:sz w:val="22"/>
          <w:szCs w:val="22"/>
        </w:rPr>
        <w:t>E</w:t>
      </w:r>
      <w:r w:rsidR="00DD5486" w:rsidRPr="0086268A">
        <w:rPr>
          <w:rFonts w:ascii="Calibri" w:hAnsi="Calibri" w:cs="Calibri"/>
          <w:b/>
          <w:color w:val="auto"/>
          <w:sz w:val="22"/>
          <w:szCs w:val="22"/>
        </w:rPr>
        <w:t>xcepciones</w:t>
      </w:r>
      <w:bookmarkEnd w:id="52"/>
      <w:r w:rsidR="00DD5486" w:rsidRPr="0086268A">
        <w:rPr>
          <w:rFonts w:ascii="Calibri" w:hAnsi="Calibri" w:cs="Calibri"/>
          <w:b/>
          <w:color w:val="auto"/>
          <w:sz w:val="22"/>
          <w:szCs w:val="22"/>
        </w:rPr>
        <w:t xml:space="preserve"> </w:t>
      </w:r>
      <w:bookmarkEnd w:id="53"/>
    </w:p>
    <w:p w14:paraId="60B609D5" w14:textId="77777777" w:rsidR="009E75BF" w:rsidRPr="0086268A" w:rsidRDefault="009E75BF" w:rsidP="001208BE">
      <w:pPr>
        <w:spacing w:after="0" w:line="240" w:lineRule="auto"/>
        <w:rPr>
          <w:rFonts w:ascii="Calibri" w:hAnsi="Calibri" w:cs="Calibri"/>
        </w:rPr>
      </w:pPr>
    </w:p>
    <w:p w14:paraId="2A4F16B0" w14:textId="06154D96" w:rsidR="00C35E88" w:rsidRPr="0086268A" w:rsidRDefault="00C35E88" w:rsidP="0001199B">
      <w:pPr>
        <w:pStyle w:val="Textoindependiente"/>
        <w:spacing w:after="0"/>
        <w:jc w:val="both"/>
        <w:rPr>
          <w:rFonts w:cs="Calibri"/>
          <w:bCs/>
          <w:sz w:val="22"/>
          <w:szCs w:val="22"/>
          <w:lang w:val="es-ES_tradnl"/>
        </w:rPr>
      </w:pPr>
      <w:r w:rsidRPr="0086268A">
        <w:rPr>
          <w:rFonts w:cs="Calibri"/>
          <w:bCs/>
          <w:sz w:val="22"/>
          <w:szCs w:val="22"/>
          <w:lang w:val="es-ES_tradnl"/>
        </w:rPr>
        <w:t xml:space="preserve">Si durante la vigencia del acuerdo se presentaran eventos de fuerza mayor o casos fortuitos que impidan al Adjudicatario dar cumplimiento oportuno e íntegro a las solicitudes de  productos del Mandante, el Adjudicatario tendrá la posibilidad de dar aviso de  esta situación </w:t>
      </w:r>
      <w:r w:rsidR="00763778" w:rsidRPr="0086268A">
        <w:rPr>
          <w:rFonts w:cs="Calibri"/>
          <w:bCs/>
          <w:sz w:val="22"/>
          <w:szCs w:val="22"/>
          <w:lang w:val="es-ES_tradnl"/>
        </w:rPr>
        <w:t xml:space="preserve">a la Unidad de cargos y </w:t>
      </w:r>
      <w:r w:rsidRPr="0086268A">
        <w:rPr>
          <w:rFonts w:cs="Calibri"/>
          <w:bCs/>
          <w:sz w:val="22"/>
          <w:szCs w:val="22"/>
          <w:lang w:val="es-ES_tradnl"/>
        </w:rPr>
        <w:t xml:space="preserve">al Comprador(a), a través de un correo electrónico dentro de las 48  horas hábiles siguientes  de recibida la </w:t>
      </w:r>
      <w:r w:rsidR="00763778" w:rsidRPr="0086268A">
        <w:rPr>
          <w:rFonts w:cs="Calibri"/>
          <w:bCs/>
          <w:sz w:val="22"/>
          <w:szCs w:val="22"/>
          <w:lang w:val="es-ES_tradnl"/>
        </w:rPr>
        <w:t>Proforma</w:t>
      </w:r>
      <w:r w:rsidRPr="0086268A">
        <w:rPr>
          <w:rFonts w:cs="Calibri"/>
          <w:bCs/>
          <w:sz w:val="22"/>
          <w:szCs w:val="22"/>
          <w:lang w:val="es-ES_tradnl"/>
        </w:rPr>
        <w:t xml:space="preserve">, donde deberá informar y justificar el o los motivos que originan el incumplimiento y la fecha estimada en que la situación quedará regularizada. </w:t>
      </w:r>
    </w:p>
    <w:p w14:paraId="04D1D9F7" w14:textId="77777777" w:rsidR="0001199B" w:rsidRPr="0086268A" w:rsidRDefault="0001199B" w:rsidP="0001199B">
      <w:pPr>
        <w:pStyle w:val="Textoindependiente"/>
        <w:spacing w:after="0"/>
        <w:jc w:val="both"/>
        <w:rPr>
          <w:rFonts w:cs="Calibri"/>
          <w:bCs/>
          <w:sz w:val="22"/>
          <w:szCs w:val="22"/>
          <w:lang w:val="es-ES_tradnl"/>
        </w:rPr>
      </w:pPr>
    </w:p>
    <w:p w14:paraId="372628CB" w14:textId="5FE21F3D" w:rsidR="00C35E88" w:rsidRPr="0086268A" w:rsidRDefault="00763778" w:rsidP="0001199B">
      <w:pPr>
        <w:pStyle w:val="Textoindependiente"/>
        <w:spacing w:after="0"/>
        <w:jc w:val="both"/>
        <w:rPr>
          <w:rFonts w:cs="Calibri"/>
          <w:bCs/>
          <w:sz w:val="22"/>
          <w:szCs w:val="22"/>
          <w:lang w:val="es-ES_tradnl"/>
        </w:rPr>
      </w:pPr>
      <w:r w:rsidRPr="0086268A">
        <w:rPr>
          <w:rFonts w:cs="Calibri"/>
          <w:bCs/>
          <w:sz w:val="22"/>
          <w:szCs w:val="22"/>
          <w:lang w:val="es-ES_tradnl"/>
        </w:rPr>
        <w:t xml:space="preserve">La Unidad de cargos </w:t>
      </w:r>
      <w:r w:rsidR="00C35E88" w:rsidRPr="0086268A">
        <w:rPr>
          <w:rFonts w:cs="Calibri"/>
          <w:bCs/>
          <w:sz w:val="22"/>
          <w:szCs w:val="22"/>
          <w:lang w:val="es-ES_tradnl"/>
        </w:rPr>
        <w:t xml:space="preserve">derivará </w:t>
      </w:r>
      <w:r w:rsidRPr="0086268A">
        <w:rPr>
          <w:rFonts w:cs="Calibri"/>
          <w:bCs/>
          <w:sz w:val="22"/>
          <w:szCs w:val="22"/>
          <w:lang w:val="es-ES_tradnl"/>
        </w:rPr>
        <w:t xml:space="preserve">correo al Comprador y </w:t>
      </w:r>
      <w:r w:rsidR="00C35E88" w:rsidRPr="0086268A">
        <w:rPr>
          <w:rFonts w:cs="Calibri"/>
          <w:bCs/>
          <w:sz w:val="22"/>
          <w:szCs w:val="22"/>
          <w:lang w:val="es-ES_tradnl"/>
        </w:rPr>
        <w:t xml:space="preserve">al jefe de Abastecimiento siendo este último quien calificará de manera exhaustiva si los hechos invocados por el Adjudicatario configuran caso fortuito o fuerza mayor que exima de la aplicación de las sanciones correspondientes. Transcurrido </w:t>
      </w:r>
      <w:r w:rsidR="00C35E88" w:rsidRPr="0086268A">
        <w:rPr>
          <w:rFonts w:cs="Calibri"/>
          <w:bCs/>
          <w:sz w:val="22"/>
          <w:szCs w:val="22"/>
          <w:lang w:val="es-ES_tradnl"/>
        </w:rPr>
        <w:lastRenderedPageBreak/>
        <w:t xml:space="preserve">el plazo de 48 horas hábiles, no se aceptará justificación ni reclamo alguno del Adjudicatario fundada en razones de caso fortuito o fuerza mayor, configurándose en dicho caso un incumplimiento que dará lugar a la aplicación de las sanciones previstas en el punto </w:t>
      </w:r>
      <w:r w:rsidR="004E1800" w:rsidRPr="0086268A">
        <w:rPr>
          <w:rFonts w:cs="Calibri"/>
          <w:bCs/>
          <w:sz w:val="22"/>
          <w:szCs w:val="22"/>
          <w:lang w:val="es-ES_tradnl"/>
        </w:rPr>
        <w:t>4</w:t>
      </w:r>
      <w:r w:rsidR="00C35E88" w:rsidRPr="0086268A">
        <w:rPr>
          <w:rFonts w:cs="Calibri"/>
          <w:bCs/>
          <w:sz w:val="22"/>
          <w:szCs w:val="22"/>
          <w:lang w:val="es-ES_tradnl"/>
        </w:rPr>
        <w:t xml:space="preserve"> de las presentes bases.</w:t>
      </w:r>
    </w:p>
    <w:p w14:paraId="4DF7B8D4" w14:textId="77777777" w:rsidR="00C35E88" w:rsidRPr="0086268A" w:rsidRDefault="00C35E88" w:rsidP="001208BE">
      <w:pPr>
        <w:pStyle w:val="Textoindependiente"/>
        <w:spacing w:after="0"/>
        <w:rPr>
          <w:rFonts w:cs="Calibri"/>
          <w:b/>
          <w:sz w:val="22"/>
          <w:szCs w:val="22"/>
          <w:lang w:val="es-ES_tradnl"/>
        </w:rPr>
      </w:pPr>
    </w:p>
    <w:p w14:paraId="337A88FD" w14:textId="03F73863" w:rsidR="00DD5486" w:rsidRPr="0086268A" w:rsidRDefault="00DD5486" w:rsidP="00F77B04">
      <w:pPr>
        <w:pStyle w:val="Ttulo2"/>
        <w:numPr>
          <w:ilvl w:val="0"/>
          <w:numId w:val="19"/>
        </w:numPr>
        <w:spacing w:before="0" w:line="240" w:lineRule="auto"/>
        <w:ind w:left="432" w:hanging="432"/>
        <w:jc w:val="both"/>
        <w:rPr>
          <w:rFonts w:ascii="Calibri" w:hAnsi="Calibri" w:cs="Calibri"/>
          <w:b/>
          <w:color w:val="auto"/>
          <w:sz w:val="22"/>
          <w:szCs w:val="22"/>
        </w:rPr>
      </w:pPr>
      <w:bookmarkStart w:id="54" w:name="_Toc140491669"/>
      <w:bookmarkStart w:id="55" w:name="_Toc152599827"/>
      <w:r w:rsidRPr="0086268A">
        <w:rPr>
          <w:rFonts w:ascii="Calibri" w:hAnsi="Calibri" w:cs="Calibri"/>
          <w:b/>
          <w:color w:val="auto"/>
          <w:sz w:val="22"/>
          <w:szCs w:val="22"/>
        </w:rPr>
        <w:t xml:space="preserve">Anulación de </w:t>
      </w:r>
      <w:r w:rsidR="009E75BF" w:rsidRPr="0086268A">
        <w:rPr>
          <w:rFonts w:ascii="Calibri" w:hAnsi="Calibri" w:cs="Calibri"/>
          <w:b/>
          <w:color w:val="auto"/>
          <w:sz w:val="22"/>
          <w:szCs w:val="22"/>
        </w:rPr>
        <w:t xml:space="preserve">OC o </w:t>
      </w:r>
      <w:r w:rsidR="00763778" w:rsidRPr="0086268A">
        <w:rPr>
          <w:rFonts w:ascii="Calibri" w:hAnsi="Calibri" w:cs="Calibri"/>
          <w:b/>
          <w:color w:val="auto"/>
          <w:sz w:val="22"/>
          <w:szCs w:val="22"/>
        </w:rPr>
        <w:t>Proformas</w:t>
      </w:r>
      <w:r w:rsidRPr="0086268A">
        <w:rPr>
          <w:rFonts w:ascii="Calibri" w:hAnsi="Calibri" w:cs="Calibri"/>
          <w:b/>
          <w:color w:val="auto"/>
          <w:sz w:val="22"/>
          <w:szCs w:val="22"/>
        </w:rPr>
        <w:t xml:space="preserve"> de reposición con reemplazo a adjudicatario alternativo</w:t>
      </w:r>
      <w:bookmarkEnd w:id="54"/>
      <w:bookmarkEnd w:id="55"/>
    </w:p>
    <w:p w14:paraId="01A3834B" w14:textId="77777777" w:rsidR="0001199B" w:rsidRPr="0086268A" w:rsidRDefault="0001199B" w:rsidP="0001199B">
      <w:pPr>
        <w:pStyle w:val="Textoindependiente"/>
        <w:spacing w:after="0"/>
        <w:jc w:val="both"/>
        <w:rPr>
          <w:rFonts w:eastAsiaTheme="minorHAnsi" w:cs="Calibri"/>
          <w:sz w:val="22"/>
          <w:szCs w:val="22"/>
          <w:lang w:eastAsia="en-US"/>
        </w:rPr>
      </w:pPr>
    </w:p>
    <w:p w14:paraId="7EE621EE" w14:textId="35C320DB" w:rsidR="00C35E88" w:rsidRPr="0086268A" w:rsidRDefault="00C35E88" w:rsidP="0001199B">
      <w:pPr>
        <w:pStyle w:val="Textoindependiente"/>
        <w:spacing w:after="0"/>
        <w:jc w:val="both"/>
        <w:rPr>
          <w:rFonts w:cs="Calibri"/>
          <w:bCs/>
          <w:sz w:val="22"/>
          <w:szCs w:val="22"/>
        </w:rPr>
      </w:pPr>
      <w:r w:rsidRPr="0086268A">
        <w:rPr>
          <w:rFonts w:cs="Calibri"/>
          <w:bCs/>
          <w:sz w:val="22"/>
          <w:szCs w:val="22"/>
        </w:rPr>
        <w:t xml:space="preserve">Para proceder a la anulación de una </w:t>
      </w:r>
      <w:r w:rsidR="009E75BF" w:rsidRPr="0086268A">
        <w:rPr>
          <w:rFonts w:cs="Calibri"/>
          <w:bCs/>
          <w:sz w:val="22"/>
          <w:szCs w:val="22"/>
        </w:rPr>
        <w:t xml:space="preserve">OC o </w:t>
      </w:r>
      <w:r w:rsidR="00763778" w:rsidRPr="0086268A">
        <w:rPr>
          <w:rFonts w:cs="Calibri"/>
          <w:bCs/>
          <w:sz w:val="22"/>
          <w:szCs w:val="22"/>
        </w:rPr>
        <w:t>Proforma</w:t>
      </w:r>
      <w:r w:rsidRPr="0086268A">
        <w:rPr>
          <w:rFonts w:cs="Calibri"/>
          <w:bCs/>
          <w:sz w:val="22"/>
          <w:szCs w:val="22"/>
        </w:rPr>
        <w:t xml:space="preserve"> se considerarán 3 factores importantes:</w:t>
      </w:r>
    </w:p>
    <w:p w14:paraId="23204847" w14:textId="77777777" w:rsidR="0001199B" w:rsidRPr="0086268A" w:rsidRDefault="0001199B" w:rsidP="0001199B">
      <w:pPr>
        <w:pStyle w:val="Textoindependiente"/>
        <w:spacing w:after="0"/>
        <w:jc w:val="both"/>
        <w:rPr>
          <w:rFonts w:cs="Calibri"/>
          <w:bCs/>
          <w:sz w:val="22"/>
          <w:szCs w:val="22"/>
        </w:rPr>
      </w:pPr>
    </w:p>
    <w:p w14:paraId="78F08E50" w14:textId="02020902" w:rsidR="0001199B" w:rsidRPr="0086268A" w:rsidRDefault="00C35E88" w:rsidP="0001199B">
      <w:pPr>
        <w:pStyle w:val="Textoindependiente"/>
        <w:numPr>
          <w:ilvl w:val="0"/>
          <w:numId w:val="17"/>
        </w:numPr>
        <w:spacing w:after="0"/>
        <w:jc w:val="both"/>
        <w:rPr>
          <w:rFonts w:cs="Calibri"/>
          <w:bCs/>
          <w:sz w:val="22"/>
          <w:szCs w:val="22"/>
        </w:rPr>
      </w:pPr>
      <w:r w:rsidRPr="0086268A">
        <w:rPr>
          <w:rFonts w:cs="Calibri"/>
          <w:bCs/>
          <w:sz w:val="22"/>
          <w:szCs w:val="22"/>
        </w:rPr>
        <w:t>El Adjudicatario no tiene stock y no tiene fecha de ingreso del producto.</w:t>
      </w:r>
    </w:p>
    <w:p w14:paraId="4D952698" w14:textId="249735BB" w:rsidR="00DA53BF" w:rsidRPr="0086268A" w:rsidRDefault="00C35E88" w:rsidP="0001199B">
      <w:pPr>
        <w:pStyle w:val="Textoindependiente"/>
        <w:numPr>
          <w:ilvl w:val="0"/>
          <w:numId w:val="17"/>
        </w:numPr>
        <w:spacing w:after="0"/>
        <w:jc w:val="both"/>
        <w:rPr>
          <w:rFonts w:cs="Calibri"/>
          <w:bCs/>
          <w:sz w:val="22"/>
          <w:szCs w:val="22"/>
        </w:rPr>
      </w:pPr>
      <w:r w:rsidRPr="0086268A">
        <w:rPr>
          <w:rFonts w:cs="Calibri"/>
          <w:bCs/>
          <w:sz w:val="22"/>
          <w:szCs w:val="22"/>
        </w:rPr>
        <w:t>El Adjudicatario no tiene stock y la fecha de ingreso del producto (Informada por el Adjudicatario), no satisface la necesidad de abastecimiento del Mandante, existiendo un alto riesgo de quiebre de stock en nuestra bodega.</w:t>
      </w:r>
    </w:p>
    <w:p w14:paraId="020FEBAA" w14:textId="77777777" w:rsidR="00C35E88" w:rsidRPr="0086268A" w:rsidRDefault="00C35E88" w:rsidP="001208BE">
      <w:pPr>
        <w:pStyle w:val="Textoindependiente"/>
        <w:numPr>
          <w:ilvl w:val="0"/>
          <w:numId w:val="17"/>
        </w:numPr>
        <w:spacing w:after="0"/>
        <w:jc w:val="both"/>
        <w:rPr>
          <w:rFonts w:cs="Calibri"/>
          <w:bCs/>
          <w:sz w:val="22"/>
          <w:szCs w:val="22"/>
        </w:rPr>
      </w:pPr>
      <w:r w:rsidRPr="0086268A">
        <w:rPr>
          <w:rFonts w:cs="Calibri"/>
          <w:bCs/>
          <w:sz w:val="22"/>
          <w:szCs w:val="22"/>
        </w:rPr>
        <w:t>El producto enviado no cumple con las exigencias técnicas y de calidad, indicadas en las bases técnicas.</w:t>
      </w:r>
    </w:p>
    <w:p w14:paraId="28818844" w14:textId="77777777" w:rsidR="0001199B" w:rsidRPr="0086268A" w:rsidRDefault="0001199B" w:rsidP="0001199B">
      <w:pPr>
        <w:pStyle w:val="Textoindependiente"/>
        <w:spacing w:after="0"/>
        <w:jc w:val="both"/>
        <w:rPr>
          <w:rFonts w:cs="Calibri"/>
          <w:bCs/>
          <w:sz w:val="22"/>
          <w:szCs w:val="22"/>
        </w:rPr>
      </w:pPr>
    </w:p>
    <w:p w14:paraId="540B8937" w14:textId="319F4C47" w:rsidR="00C35E88" w:rsidRPr="0086268A" w:rsidRDefault="00C35E88" w:rsidP="0001199B">
      <w:pPr>
        <w:pStyle w:val="Textoindependiente"/>
        <w:spacing w:after="0"/>
        <w:jc w:val="both"/>
        <w:rPr>
          <w:rFonts w:cs="Calibri"/>
          <w:bCs/>
          <w:sz w:val="22"/>
          <w:szCs w:val="22"/>
        </w:rPr>
      </w:pPr>
      <w:r w:rsidRPr="0086268A">
        <w:rPr>
          <w:rFonts w:cs="Calibri"/>
          <w:bCs/>
          <w:sz w:val="22"/>
          <w:szCs w:val="22"/>
        </w:rPr>
        <w:t>Es importante señalar que los 3 puntos anteriormente mencionados, están sujetos a revisión por parte de</w:t>
      </w:r>
      <w:r w:rsidR="009E75BF" w:rsidRPr="0086268A">
        <w:rPr>
          <w:rFonts w:cs="Calibri"/>
          <w:bCs/>
          <w:sz w:val="22"/>
          <w:szCs w:val="22"/>
        </w:rPr>
        <w:t xml:space="preserve"> </w:t>
      </w:r>
      <w:r w:rsidRPr="0086268A">
        <w:rPr>
          <w:rFonts w:cs="Calibri"/>
          <w:bCs/>
          <w:sz w:val="22"/>
          <w:szCs w:val="22"/>
        </w:rPr>
        <w:t>l</w:t>
      </w:r>
      <w:r w:rsidR="009E75BF" w:rsidRPr="0086268A">
        <w:rPr>
          <w:rFonts w:cs="Calibri"/>
          <w:bCs/>
          <w:sz w:val="22"/>
          <w:szCs w:val="22"/>
        </w:rPr>
        <w:t>a Unidad de cargos</w:t>
      </w:r>
      <w:r w:rsidR="00276585" w:rsidRPr="0086268A">
        <w:rPr>
          <w:rFonts w:cs="Calibri"/>
          <w:bCs/>
          <w:sz w:val="22"/>
          <w:szCs w:val="22"/>
        </w:rPr>
        <w:t>,</w:t>
      </w:r>
      <w:r w:rsidR="009E75BF" w:rsidRPr="0086268A">
        <w:rPr>
          <w:rFonts w:cs="Calibri"/>
          <w:bCs/>
          <w:sz w:val="22"/>
          <w:szCs w:val="22"/>
        </w:rPr>
        <w:t xml:space="preserve"> del</w:t>
      </w:r>
      <w:r w:rsidRPr="0086268A">
        <w:rPr>
          <w:rFonts w:cs="Calibri"/>
          <w:bCs/>
          <w:sz w:val="22"/>
          <w:szCs w:val="22"/>
        </w:rPr>
        <w:t xml:space="preserve"> Comprador (a) </w:t>
      </w:r>
      <w:r w:rsidR="009E75BF" w:rsidRPr="0086268A">
        <w:rPr>
          <w:rFonts w:cs="Calibri"/>
          <w:bCs/>
          <w:sz w:val="22"/>
          <w:szCs w:val="22"/>
        </w:rPr>
        <w:t xml:space="preserve">y </w:t>
      </w:r>
      <w:r w:rsidRPr="0086268A">
        <w:rPr>
          <w:rFonts w:cs="Calibri"/>
          <w:bCs/>
          <w:sz w:val="22"/>
          <w:szCs w:val="22"/>
        </w:rPr>
        <w:t xml:space="preserve">de la Contraparte Técnica del Mandante, lo que asegurará al Adjudicatario que ninguna OC </w:t>
      </w:r>
      <w:r w:rsidR="009E75BF" w:rsidRPr="0086268A">
        <w:rPr>
          <w:rFonts w:cs="Calibri"/>
          <w:bCs/>
          <w:sz w:val="22"/>
          <w:szCs w:val="22"/>
        </w:rPr>
        <w:t xml:space="preserve">o Proforma </w:t>
      </w:r>
      <w:r w:rsidRPr="0086268A">
        <w:rPr>
          <w:rFonts w:cs="Calibri"/>
          <w:bCs/>
          <w:sz w:val="22"/>
          <w:szCs w:val="22"/>
        </w:rPr>
        <w:t>será anulada sin motivos claramente justificados e identificados.</w:t>
      </w:r>
    </w:p>
    <w:p w14:paraId="4066863A" w14:textId="77777777" w:rsidR="0001199B" w:rsidRPr="0086268A" w:rsidRDefault="0001199B" w:rsidP="0001199B">
      <w:pPr>
        <w:pStyle w:val="Textoindependiente"/>
        <w:spacing w:after="0"/>
        <w:jc w:val="both"/>
        <w:rPr>
          <w:rFonts w:cs="Calibri"/>
          <w:bCs/>
          <w:sz w:val="22"/>
          <w:szCs w:val="22"/>
        </w:rPr>
      </w:pPr>
    </w:p>
    <w:p w14:paraId="4D25426F" w14:textId="5F4B1B8F" w:rsidR="00C35E88" w:rsidRPr="0086268A" w:rsidRDefault="00C35E88" w:rsidP="0001199B">
      <w:pPr>
        <w:pStyle w:val="Textoindependiente"/>
        <w:spacing w:after="0"/>
        <w:jc w:val="both"/>
        <w:rPr>
          <w:rFonts w:cs="Calibri"/>
          <w:bCs/>
          <w:sz w:val="22"/>
          <w:szCs w:val="22"/>
        </w:rPr>
      </w:pPr>
      <w:r w:rsidRPr="0086268A">
        <w:rPr>
          <w:rFonts w:cs="Calibri"/>
          <w:bCs/>
          <w:sz w:val="22"/>
          <w:szCs w:val="22"/>
        </w:rPr>
        <w:t>El Mandante se reserva la elección del Adjudicatario alternativo. Por procedimiento interno se le dará prioridad a la alternativa más económica dentro de los productos ofertados en la licit</w:t>
      </w:r>
      <w:r w:rsidR="0001199B" w:rsidRPr="0086268A">
        <w:rPr>
          <w:rFonts w:cs="Calibri"/>
          <w:bCs/>
          <w:sz w:val="22"/>
          <w:szCs w:val="22"/>
        </w:rPr>
        <w:t>ación y aprobados técnicamente.</w:t>
      </w:r>
    </w:p>
    <w:p w14:paraId="5F6D16F0" w14:textId="77777777" w:rsidR="0001199B" w:rsidRPr="0086268A" w:rsidRDefault="0001199B" w:rsidP="0001199B">
      <w:pPr>
        <w:pStyle w:val="Textoindependiente"/>
        <w:spacing w:after="0"/>
        <w:jc w:val="both"/>
        <w:rPr>
          <w:rFonts w:cs="Calibri"/>
          <w:bCs/>
          <w:sz w:val="22"/>
          <w:szCs w:val="22"/>
        </w:rPr>
      </w:pPr>
    </w:p>
    <w:p w14:paraId="700B70F1" w14:textId="12A92345" w:rsidR="00A95145" w:rsidRPr="0086268A" w:rsidRDefault="00A95145" w:rsidP="00F77B04">
      <w:pPr>
        <w:pStyle w:val="Ttulo2"/>
        <w:numPr>
          <w:ilvl w:val="0"/>
          <w:numId w:val="19"/>
        </w:numPr>
        <w:spacing w:before="0" w:line="240" w:lineRule="auto"/>
        <w:ind w:left="432" w:hanging="432"/>
        <w:jc w:val="both"/>
        <w:rPr>
          <w:rFonts w:ascii="Calibri" w:hAnsi="Calibri" w:cs="Calibri"/>
          <w:b/>
          <w:color w:val="auto"/>
          <w:sz w:val="22"/>
          <w:szCs w:val="22"/>
        </w:rPr>
      </w:pPr>
      <w:bookmarkStart w:id="56" w:name="_Toc152599828"/>
      <w:bookmarkStart w:id="57" w:name="_Toc140504385"/>
      <w:bookmarkStart w:id="58" w:name="_Toc522289199"/>
      <w:r w:rsidRPr="0086268A">
        <w:rPr>
          <w:rFonts w:ascii="Calibri" w:hAnsi="Calibri" w:cs="Calibri"/>
          <w:b/>
          <w:color w:val="auto"/>
          <w:sz w:val="22"/>
          <w:szCs w:val="22"/>
        </w:rPr>
        <w:t>Oferta Económica</w:t>
      </w:r>
      <w:bookmarkEnd w:id="56"/>
      <w:bookmarkEnd w:id="57"/>
    </w:p>
    <w:p w14:paraId="01F8B003" w14:textId="77777777" w:rsidR="00A95145" w:rsidRPr="0086268A" w:rsidRDefault="00A95145" w:rsidP="0001199B">
      <w:pPr>
        <w:pStyle w:val="Textoindependiente"/>
        <w:spacing w:after="0"/>
        <w:jc w:val="both"/>
        <w:rPr>
          <w:rFonts w:cs="Calibri"/>
          <w:bCs/>
          <w:sz w:val="22"/>
          <w:szCs w:val="22"/>
        </w:rPr>
      </w:pPr>
    </w:p>
    <w:p w14:paraId="3C850A47" w14:textId="77777777" w:rsidR="00A95145" w:rsidRPr="0086268A" w:rsidRDefault="00A95145" w:rsidP="0001199B">
      <w:pPr>
        <w:pStyle w:val="Textoindependiente"/>
        <w:numPr>
          <w:ilvl w:val="0"/>
          <w:numId w:val="30"/>
        </w:numPr>
        <w:spacing w:after="0"/>
        <w:jc w:val="both"/>
        <w:rPr>
          <w:rFonts w:cs="Calibri"/>
          <w:bCs/>
          <w:sz w:val="22"/>
          <w:szCs w:val="22"/>
        </w:rPr>
      </w:pPr>
      <w:r w:rsidRPr="0086268A">
        <w:rPr>
          <w:rFonts w:cs="Calibri"/>
          <w:bCs/>
          <w:sz w:val="22"/>
          <w:szCs w:val="22"/>
        </w:rPr>
        <w:t xml:space="preserve">Anexo </w:t>
      </w:r>
      <w:proofErr w:type="spellStart"/>
      <w:r w:rsidRPr="0086268A">
        <w:rPr>
          <w:rFonts w:cs="Calibri"/>
          <w:bCs/>
          <w:sz w:val="22"/>
          <w:szCs w:val="22"/>
        </w:rPr>
        <w:t>N°</w:t>
      </w:r>
      <w:proofErr w:type="spellEnd"/>
      <w:r w:rsidRPr="0086268A">
        <w:rPr>
          <w:rFonts w:cs="Calibri"/>
          <w:bCs/>
          <w:sz w:val="22"/>
          <w:szCs w:val="22"/>
        </w:rPr>
        <w:t xml:space="preserve"> 8 se indican las cantidades estimadas anuales de compra </w:t>
      </w:r>
    </w:p>
    <w:p w14:paraId="56E81F8F" w14:textId="77777777" w:rsidR="00A95145" w:rsidRPr="0086268A" w:rsidRDefault="00A95145" w:rsidP="0001199B">
      <w:pPr>
        <w:pStyle w:val="Textoindependiente"/>
        <w:numPr>
          <w:ilvl w:val="0"/>
          <w:numId w:val="30"/>
        </w:numPr>
        <w:spacing w:after="0"/>
        <w:jc w:val="both"/>
        <w:rPr>
          <w:rFonts w:cs="Calibri"/>
          <w:bCs/>
          <w:sz w:val="22"/>
          <w:szCs w:val="22"/>
        </w:rPr>
      </w:pPr>
      <w:r w:rsidRPr="0086268A">
        <w:rPr>
          <w:rFonts w:cs="Calibri"/>
          <w:bCs/>
          <w:sz w:val="22"/>
          <w:szCs w:val="22"/>
        </w:rPr>
        <w:t xml:space="preserve">Anexo </w:t>
      </w:r>
      <w:proofErr w:type="spellStart"/>
      <w:r w:rsidRPr="0086268A">
        <w:rPr>
          <w:rFonts w:cs="Calibri"/>
          <w:bCs/>
          <w:sz w:val="22"/>
          <w:szCs w:val="22"/>
        </w:rPr>
        <w:t>N°</w:t>
      </w:r>
      <w:proofErr w:type="spellEnd"/>
      <w:r w:rsidRPr="0086268A">
        <w:rPr>
          <w:rFonts w:cs="Calibri"/>
          <w:bCs/>
          <w:sz w:val="22"/>
          <w:szCs w:val="22"/>
        </w:rPr>
        <w:t xml:space="preserve"> 9 lista de productos. En este documento se deberá ingresar el código SAP, código o Referencia del producto, descripción y valor neto unitario. </w:t>
      </w:r>
    </w:p>
    <w:p w14:paraId="220F92A8" w14:textId="24643DE9" w:rsidR="00A95145" w:rsidRPr="0086268A" w:rsidRDefault="00A95145" w:rsidP="0001199B">
      <w:pPr>
        <w:pStyle w:val="Textoindependiente"/>
        <w:numPr>
          <w:ilvl w:val="0"/>
          <w:numId w:val="30"/>
        </w:numPr>
        <w:spacing w:after="0"/>
        <w:jc w:val="both"/>
        <w:rPr>
          <w:rFonts w:cs="Calibri"/>
          <w:bCs/>
          <w:sz w:val="22"/>
          <w:szCs w:val="22"/>
        </w:rPr>
      </w:pPr>
      <w:r w:rsidRPr="0086268A">
        <w:rPr>
          <w:rFonts w:cs="Calibri"/>
          <w:bCs/>
          <w:sz w:val="22"/>
          <w:szCs w:val="22"/>
        </w:rPr>
        <w:t xml:space="preserve">Anexo </w:t>
      </w:r>
      <w:proofErr w:type="spellStart"/>
      <w:r w:rsidRPr="0086268A">
        <w:rPr>
          <w:rFonts w:cs="Calibri"/>
          <w:bCs/>
          <w:sz w:val="22"/>
          <w:szCs w:val="22"/>
        </w:rPr>
        <w:t>N°</w:t>
      </w:r>
      <w:proofErr w:type="spellEnd"/>
      <w:r w:rsidRPr="0086268A">
        <w:rPr>
          <w:rFonts w:cs="Calibri"/>
          <w:bCs/>
          <w:sz w:val="22"/>
          <w:szCs w:val="22"/>
        </w:rPr>
        <w:t xml:space="preserve"> 10 Oferta de paquete. En esta planilla el proveedor debe llenar la información solicitada para valorizar el valor del paquete ofertado por cada procedimiento solicitado.</w:t>
      </w:r>
    </w:p>
    <w:p w14:paraId="72239CC8" w14:textId="77777777" w:rsidR="00F77B04" w:rsidRPr="0086268A" w:rsidRDefault="00F77B04" w:rsidP="001208BE">
      <w:pPr>
        <w:spacing w:after="0" w:line="240" w:lineRule="auto"/>
        <w:rPr>
          <w:rFonts w:ascii="Calibri" w:eastAsia="Times New Roman" w:hAnsi="Calibri" w:cs="Calibri"/>
          <w:lang w:eastAsia="es-CL"/>
        </w:rPr>
      </w:pPr>
      <w:bookmarkStart w:id="59" w:name="_Toc503346019"/>
      <w:bookmarkEnd w:id="58"/>
    </w:p>
    <w:p w14:paraId="7F50B161" w14:textId="77777777" w:rsidR="00C35E88" w:rsidRPr="00704B74" w:rsidRDefault="00C35E88" w:rsidP="00C35E88">
      <w:pPr>
        <w:jc w:val="both"/>
        <w:rPr>
          <w:rFonts w:cstheme="minorHAnsi"/>
          <w:sz w:val="24"/>
          <w:szCs w:val="24"/>
        </w:rPr>
      </w:pPr>
    </w:p>
    <w:p w14:paraId="55B1DB03" w14:textId="77777777" w:rsidR="00C35E88" w:rsidRDefault="00C35E88" w:rsidP="00C35E88">
      <w:pPr>
        <w:pStyle w:val="Ttulo2"/>
        <w:jc w:val="center"/>
        <w:rPr>
          <w:rFonts w:asciiTheme="minorHAnsi" w:hAnsiTheme="minorHAnsi" w:cstheme="minorHAnsi"/>
          <w:szCs w:val="24"/>
          <w:u w:val="single"/>
        </w:rPr>
      </w:pPr>
    </w:p>
    <w:p w14:paraId="232BD6D6" w14:textId="77777777" w:rsidR="00C35E88" w:rsidRDefault="00C35E88" w:rsidP="00C35E88">
      <w:pPr>
        <w:rPr>
          <w:lang w:val="es-ES_tradnl"/>
        </w:rPr>
      </w:pPr>
    </w:p>
    <w:p w14:paraId="63DD93ED" w14:textId="77777777" w:rsidR="00DA53BF" w:rsidRDefault="00DA53BF" w:rsidP="00C35E88">
      <w:pPr>
        <w:rPr>
          <w:lang w:val="es-ES_tradnl"/>
        </w:rPr>
      </w:pPr>
    </w:p>
    <w:p w14:paraId="4680D02D" w14:textId="77777777" w:rsidR="00DA53BF" w:rsidRDefault="00DA53BF" w:rsidP="00C35E88">
      <w:pPr>
        <w:rPr>
          <w:lang w:val="es-ES_tradnl"/>
        </w:rPr>
      </w:pPr>
    </w:p>
    <w:p w14:paraId="56BF2976" w14:textId="77777777" w:rsidR="00DA53BF" w:rsidRDefault="00DA53BF" w:rsidP="00C35E88">
      <w:pPr>
        <w:rPr>
          <w:lang w:val="es-ES_tradnl"/>
        </w:rPr>
      </w:pPr>
    </w:p>
    <w:p w14:paraId="7EA668E8" w14:textId="77777777" w:rsidR="00405E08" w:rsidRDefault="00405E08" w:rsidP="00C35E88">
      <w:pPr>
        <w:rPr>
          <w:lang w:val="es-ES_tradnl"/>
        </w:rPr>
      </w:pPr>
    </w:p>
    <w:p w14:paraId="511392B4" w14:textId="77777777" w:rsidR="00405E08" w:rsidRDefault="00405E08" w:rsidP="00C35E88">
      <w:pPr>
        <w:rPr>
          <w:lang w:val="es-ES_tradnl"/>
        </w:rPr>
      </w:pPr>
    </w:p>
    <w:p w14:paraId="76EFD822" w14:textId="77777777" w:rsidR="00DA53BF" w:rsidRPr="00704B74" w:rsidRDefault="00DA53BF" w:rsidP="00C35E88">
      <w:pPr>
        <w:rPr>
          <w:lang w:val="es-ES_tradnl"/>
        </w:rPr>
      </w:pPr>
    </w:p>
    <w:p w14:paraId="6A437AE6" w14:textId="77777777" w:rsidR="00DA53BF" w:rsidRDefault="00DA53BF" w:rsidP="00C35E88">
      <w:pPr>
        <w:pStyle w:val="Ttulo2"/>
        <w:jc w:val="center"/>
        <w:rPr>
          <w:rFonts w:asciiTheme="minorHAnsi" w:hAnsiTheme="minorHAnsi" w:cstheme="minorHAnsi"/>
          <w:color w:val="auto"/>
          <w:sz w:val="24"/>
          <w:szCs w:val="24"/>
          <w:u w:val="single"/>
        </w:rPr>
      </w:pPr>
      <w:bookmarkStart w:id="60" w:name="_Toc140491670"/>
    </w:p>
    <w:p w14:paraId="39CEAEC9" w14:textId="77777777" w:rsidR="00AB23F6" w:rsidRDefault="00AB23F6">
      <w:bookmarkStart w:id="61" w:name="_Toc140504399"/>
      <w:bookmarkEnd w:id="60"/>
      <w:r>
        <w:br w:type="page"/>
      </w:r>
    </w:p>
    <w:p w14:paraId="491417B5" w14:textId="77777777" w:rsidR="00405E08" w:rsidRDefault="00405E08">
      <w:pPr>
        <w:rPr>
          <w:rFonts w:asciiTheme="majorHAnsi" w:eastAsiaTheme="majorEastAsia" w:hAnsiTheme="majorHAnsi" w:cstheme="majorBidi"/>
          <w:color w:val="365F91" w:themeColor="accent1" w:themeShade="BF"/>
          <w:sz w:val="26"/>
          <w:szCs w:val="26"/>
        </w:rPr>
      </w:pPr>
    </w:p>
    <w:p w14:paraId="593E8049" w14:textId="77777777" w:rsidR="00AB23F6" w:rsidRPr="0086268A" w:rsidRDefault="00AB23F6" w:rsidP="001208BE">
      <w:pPr>
        <w:spacing w:after="0" w:line="240" w:lineRule="auto"/>
        <w:rPr>
          <w:rFonts w:ascii="Calibri" w:hAnsi="Calibri" w:cs="Calibri"/>
        </w:rPr>
      </w:pPr>
      <w:r w:rsidRPr="0086268A">
        <w:rPr>
          <w:rFonts w:ascii="Calibri" w:hAnsi="Calibri" w:cs="Calibri"/>
        </w:rPr>
        <w:br w:type="page"/>
      </w:r>
    </w:p>
    <w:p w14:paraId="4DCC4723" w14:textId="07426233" w:rsidR="00B7546E" w:rsidRPr="0086268A" w:rsidRDefault="00B7546E" w:rsidP="00F77B04">
      <w:pPr>
        <w:pStyle w:val="Ttulo1"/>
        <w:spacing w:before="0" w:line="240" w:lineRule="auto"/>
        <w:rPr>
          <w:rFonts w:ascii="Calibri" w:hAnsi="Calibri" w:cs="Calibri"/>
          <w:b/>
          <w:bCs/>
          <w:color w:val="000000" w:themeColor="text1"/>
          <w:sz w:val="22"/>
          <w:szCs w:val="22"/>
        </w:rPr>
      </w:pPr>
      <w:bookmarkStart w:id="62" w:name="_Toc152599829"/>
      <w:r w:rsidRPr="0086268A">
        <w:rPr>
          <w:rFonts w:ascii="Calibri" w:hAnsi="Calibri" w:cs="Calibri"/>
          <w:b/>
          <w:bCs/>
          <w:color w:val="000000" w:themeColor="text1"/>
          <w:sz w:val="22"/>
          <w:szCs w:val="22"/>
        </w:rPr>
        <w:lastRenderedPageBreak/>
        <w:t xml:space="preserve">Anexo </w:t>
      </w:r>
      <w:proofErr w:type="spellStart"/>
      <w:r w:rsidRPr="0086268A">
        <w:rPr>
          <w:rFonts w:ascii="Calibri" w:hAnsi="Calibri" w:cs="Calibri"/>
          <w:b/>
          <w:bCs/>
          <w:color w:val="000000" w:themeColor="text1"/>
          <w:sz w:val="22"/>
          <w:szCs w:val="22"/>
        </w:rPr>
        <w:t>N°</w:t>
      </w:r>
      <w:proofErr w:type="spellEnd"/>
      <w:r w:rsidRPr="0086268A">
        <w:rPr>
          <w:rFonts w:ascii="Calibri" w:hAnsi="Calibri" w:cs="Calibri"/>
          <w:b/>
          <w:bCs/>
          <w:color w:val="000000" w:themeColor="text1"/>
          <w:sz w:val="22"/>
          <w:szCs w:val="22"/>
        </w:rPr>
        <w:t xml:space="preserve"> </w:t>
      </w:r>
      <w:r w:rsidR="001C4A05">
        <w:rPr>
          <w:rFonts w:ascii="Calibri" w:hAnsi="Calibri" w:cs="Calibri"/>
          <w:b/>
          <w:bCs/>
          <w:color w:val="000000" w:themeColor="text1"/>
          <w:sz w:val="22"/>
          <w:szCs w:val="22"/>
        </w:rPr>
        <w:t>10</w:t>
      </w:r>
      <w:r w:rsidR="001B0D95" w:rsidRPr="0086268A">
        <w:rPr>
          <w:rFonts w:ascii="Calibri" w:hAnsi="Calibri" w:cs="Calibri"/>
          <w:b/>
          <w:bCs/>
          <w:color w:val="000000" w:themeColor="text1"/>
          <w:sz w:val="22"/>
          <w:szCs w:val="22"/>
        </w:rPr>
        <w:t>:</w:t>
      </w:r>
      <w:r w:rsidRPr="0086268A">
        <w:rPr>
          <w:rFonts w:ascii="Calibri" w:hAnsi="Calibri" w:cs="Calibri"/>
          <w:b/>
          <w:bCs/>
          <w:color w:val="000000" w:themeColor="text1"/>
          <w:sz w:val="22"/>
          <w:szCs w:val="22"/>
        </w:rPr>
        <w:t xml:space="preserve"> Procedimientos Artroscópicos proyectados </w:t>
      </w:r>
      <w:r w:rsidR="001B0D95" w:rsidRPr="0086268A">
        <w:rPr>
          <w:rFonts w:ascii="Calibri" w:hAnsi="Calibri" w:cs="Calibri"/>
          <w:b/>
          <w:bCs/>
          <w:color w:val="000000" w:themeColor="text1"/>
          <w:sz w:val="22"/>
          <w:szCs w:val="22"/>
        </w:rPr>
        <w:t>anualmente</w:t>
      </w:r>
      <w:r w:rsidRPr="0086268A">
        <w:rPr>
          <w:rFonts w:ascii="Calibri" w:hAnsi="Calibri" w:cs="Calibri"/>
          <w:b/>
          <w:bCs/>
          <w:color w:val="000000" w:themeColor="text1"/>
          <w:sz w:val="22"/>
          <w:szCs w:val="22"/>
        </w:rPr>
        <w:t>.</w:t>
      </w:r>
      <w:bookmarkEnd w:id="59"/>
      <w:bookmarkEnd w:id="61"/>
      <w:bookmarkEnd w:id="62"/>
    </w:p>
    <w:p w14:paraId="30D1E2A8" w14:textId="77777777" w:rsidR="00B7546E" w:rsidRPr="0086268A" w:rsidRDefault="00B7546E" w:rsidP="001208BE">
      <w:pPr>
        <w:spacing w:after="0" w:line="240" w:lineRule="auto"/>
        <w:rPr>
          <w:rFonts w:ascii="Calibri" w:hAnsi="Calibri" w:cs="Calibri"/>
        </w:rPr>
      </w:pPr>
    </w:p>
    <w:tbl>
      <w:tblPr>
        <w:tblW w:w="7841" w:type="dxa"/>
        <w:jc w:val="center"/>
        <w:tblCellMar>
          <w:left w:w="0" w:type="dxa"/>
          <w:right w:w="0" w:type="dxa"/>
        </w:tblCellMar>
        <w:tblLook w:val="04A0" w:firstRow="1" w:lastRow="0" w:firstColumn="1" w:lastColumn="0" w:noHBand="0" w:noVBand="1"/>
      </w:tblPr>
      <w:tblGrid>
        <w:gridCol w:w="4840"/>
        <w:gridCol w:w="3001"/>
      </w:tblGrid>
      <w:tr w:rsidR="00E918A5" w:rsidRPr="0086268A" w14:paraId="239D0A7E" w14:textId="77777777" w:rsidTr="00F77B04">
        <w:trPr>
          <w:trHeight w:val="20"/>
          <w:jc w:val="center"/>
        </w:trPr>
        <w:tc>
          <w:tcPr>
            <w:tcW w:w="4840" w:type="dxa"/>
            <w:tcBorders>
              <w:top w:val="single" w:sz="8" w:space="0" w:color="BFBFBF"/>
              <w:left w:val="single" w:sz="8" w:space="0" w:color="BFBFBF"/>
              <w:bottom w:val="single" w:sz="8" w:space="0" w:color="BFBFBF"/>
              <w:right w:val="single" w:sz="8" w:space="0" w:color="BFBFBF"/>
            </w:tcBorders>
            <w:shd w:val="clear" w:color="auto" w:fill="DEEAF6"/>
            <w:noWrap/>
            <w:tcMar>
              <w:top w:w="0" w:type="dxa"/>
              <w:left w:w="70" w:type="dxa"/>
              <w:bottom w:w="0" w:type="dxa"/>
              <w:right w:w="70" w:type="dxa"/>
            </w:tcMar>
            <w:vAlign w:val="center"/>
            <w:hideMark/>
          </w:tcPr>
          <w:p w14:paraId="079CD0F0" w14:textId="77777777" w:rsidR="00E918A5" w:rsidRPr="0086268A" w:rsidRDefault="00E918A5" w:rsidP="001208BE">
            <w:pPr>
              <w:spacing w:after="0" w:line="240" w:lineRule="auto"/>
              <w:rPr>
                <w:rFonts w:ascii="Calibri" w:hAnsi="Calibri" w:cs="Calibri"/>
                <w:b/>
                <w:bCs/>
                <w:lang w:eastAsia="es-CL"/>
              </w:rPr>
            </w:pPr>
            <w:r w:rsidRPr="0086268A">
              <w:rPr>
                <w:rFonts w:ascii="Calibri" w:hAnsi="Calibri" w:cs="Calibri"/>
                <w:b/>
                <w:bCs/>
                <w:lang w:eastAsia="es-CL"/>
              </w:rPr>
              <w:t>Nombre del Procedimiento</w:t>
            </w:r>
          </w:p>
        </w:tc>
        <w:tc>
          <w:tcPr>
            <w:tcW w:w="3001" w:type="dxa"/>
            <w:tcBorders>
              <w:top w:val="single" w:sz="8" w:space="0" w:color="BFBFBF"/>
              <w:left w:val="nil"/>
              <w:bottom w:val="single" w:sz="8" w:space="0" w:color="BFBFBF"/>
              <w:right w:val="single" w:sz="8" w:space="0" w:color="BFBFBF"/>
            </w:tcBorders>
            <w:shd w:val="clear" w:color="auto" w:fill="DEEAF6"/>
            <w:noWrap/>
            <w:tcMar>
              <w:top w:w="0" w:type="dxa"/>
              <w:left w:w="70" w:type="dxa"/>
              <w:bottom w:w="0" w:type="dxa"/>
              <w:right w:w="70" w:type="dxa"/>
            </w:tcMar>
            <w:vAlign w:val="center"/>
            <w:hideMark/>
          </w:tcPr>
          <w:p w14:paraId="26083319" w14:textId="77777777" w:rsidR="00E918A5" w:rsidRPr="0086268A" w:rsidRDefault="00E918A5" w:rsidP="001208BE">
            <w:pPr>
              <w:spacing w:after="0" w:line="240" w:lineRule="auto"/>
              <w:jc w:val="center"/>
              <w:rPr>
                <w:rFonts w:ascii="Calibri" w:hAnsi="Calibri" w:cs="Calibri"/>
                <w:b/>
                <w:bCs/>
                <w:lang w:eastAsia="es-CL"/>
              </w:rPr>
            </w:pPr>
            <w:r w:rsidRPr="0086268A">
              <w:rPr>
                <w:rFonts w:ascii="Calibri" w:hAnsi="Calibri" w:cs="Calibri"/>
                <w:b/>
                <w:bCs/>
                <w:lang w:eastAsia="es-CL"/>
              </w:rPr>
              <w:t>Proyección Anual Estimada</w:t>
            </w:r>
          </w:p>
        </w:tc>
      </w:tr>
      <w:tr w:rsidR="00E918A5" w:rsidRPr="0086268A" w14:paraId="7971A137"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5AA85764"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DE CADERA</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072D8C72"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137</w:t>
            </w:r>
          </w:p>
        </w:tc>
      </w:tr>
      <w:tr w:rsidR="00E918A5" w:rsidRPr="0086268A" w14:paraId="748B19FC"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1742B6D7"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DE CODO</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756D1352"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0</w:t>
            </w:r>
          </w:p>
        </w:tc>
      </w:tr>
      <w:tr w:rsidR="00E918A5" w:rsidRPr="0086268A" w14:paraId="3004522F"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1770D9A7"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DE HOMBRO</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5F5A8DF1"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528</w:t>
            </w:r>
          </w:p>
        </w:tc>
      </w:tr>
      <w:tr w:rsidR="00E918A5" w:rsidRPr="0086268A" w14:paraId="6DED9900"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30D1A3AD"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DE MUÑECA</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7580EC13"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29</w:t>
            </w:r>
          </w:p>
        </w:tc>
      </w:tr>
      <w:tr w:rsidR="00E918A5" w:rsidRPr="0086268A" w14:paraId="5B58D16E"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4F1377D4"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DE RODILLA LIGAMENTO CRUZADO</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38E8F055"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262</w:t>
            </w:r>
          </w:p>
        </w:tc>
      </w:tr>
      <w:tr w:rsidR="00E918A5" w:rsidRPr="0086268A" w14:paraId="3B71AA31"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79676005"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DE RODILLA MENISCO</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0DDB91B6"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717</w:t>
            </w:r>
          </w:p>
        </w:tc>
      </w:tr>
      <w:tr w:rsidR="00E918A5" w:rsidRPr="0086268A" w14:paraId="5723464D"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center"/>
            <w:hideMark/>
          </w:tcPr>
          <w:p w14:paraId="129AE0B0" w14:textId="77777777" w:rsidR="00E918A5" w:rsidRPr="0086268A" w:rsidRDefault="00E918A5" w:rsidP="001208BE">
            <w:pPr>
              <w:spacing w:after="0" w:line="240" w:lineRule="auto"/>
              <w:rPr>
                <w:rFonts w:ascii="Calibri" w:hAnsi="Calibri" w:cs="Calibri"/>
                <w:lang w:eastAsia="es-CL"/>
              </w:rPr>
            </w:pPr>
            <w:r w:rsidRPr="0086268A">
              <w:rPr>
                <w:rFonts w:ascii="Calibri" w:hAnsi="Calibri" w:cs="Calibri"/>
                <w:lang w:eastAsia="es-CL"/>
              </w:rPr>
              <w:t>ARTROSCOPIA TOBILLO</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5AAA6CF8" w14:textId="77777777" w:rsidR="00E918A5" w:rsidRPr="0086268A" w:rsidRDefault="00E918A5" w:rsidP="001208BE">
            <w:pPr>
              <w:spacing w:after="0" w:line="240" w:lineRule="auto"/>
              <w:jc w:val="center"/>
              <w:rPr>
                <w:rFonts w:ascii="Calibri" w:hAnsi="Calibri" w:cs="Calibri"/>
                <w:lang w:eastAsia="es-CL"/>
              </w:rPr>
            </w:pPr>
            <w:r w:rsidRPr="0086268A">
              <w:rPr>
                <w:rFonts w:ascii="Calibri" w:hAnsi="Calibri" w:cs="Calibri"/>
                <w:lang w:eastAsia="es-CL"/>
              </w:rPr>
              <w:t>223</w:t>
            </w:r>
          </w:p>
        </w:tc>
      </w:tr>
      <w:tr w:rsidR="00E918A5" w:rsidRPr="0086268A" w14:paraId="1223D4A8" w14:textId="77777777" w:rsidTr="00F77B04">
        <w:trPr>
          <w:trHeight w:val="20"/>
          <w:jc w:val="center"/>
        </w:trPr>
        <w:tc>
          <w:tcPr>
            <w:tcW w:w="4840" w:type="dxa"/>
            <w:tcBorders>
              <w:top w:val="nil"/>
              <w:left w:val="single" w:sz="8" w:space="0" w:color="BFBFBF"/>
              <w:bottom w:val="single" w:sz="8" w:space="0" w:color="BFBFBF"/>
              <w:right w:val="single" w:sz="8" w:space="0" w:color="BFBFBF"/>
            </w:tcBorders>
            <w:noWrap/>
            <w:tcMar>
              <w:top w:w="0" w:type="dxa"/>
              <w:left w:w="70" w:type="dxa"/>
              <w:bottom w:w="0" w:type="dxa"/>
              <w:right w:w="70" w:type="dxa"/>
            </w:tcMar>
            <w:vAlign w:val="bottom"/>
            <w:hideMark/>
          </w:tcPr>
          <w:p w14:paraId="7F4CDA80" w14:textId="2D487E6C" w:rsidR="00E918A5" w:rsidRPr="0086268A" w:rsidRDefault="00901760" w:rsidP="001208BE">
            <w:pPr>
              <w:spacing w:after="0" w:line="240" w:lineRule="auto"/>
              <w:rPr>
                <w:rFonts w:ascii="Calibri" w:hAnsi="Calibri" w:cs="Calibri"/>
                <w:b/>
                <w:bCs/>
                <w:lang w:eastAsia="es-CL"/>
              </w:rPr>
            </w:pPr>
            <w:r w:rsidRPr="0086268A">
              <w:rPr>
                <w:rFonts w:ascii="Calibri" w:hAnsi="Calibri" w:cs="Calibri"/>
                <w:b/>
                <w:bCs/>
                <w:lang w:eastAsia="es-CL"/>
              </w:rPr>
              <w:t>Total,</w:t>
            </w:r>
            <w:r w:rsidR="00E918A5" w:rsidRPr="0086268A">
              <w:rPr>
                <w:rFonts w:ascii="Calibri" w:hAnsi="Calibri" w:cs="Calibri"/>
                <w:b/>
                <w:bCs/>
                <w:lang w:eastAsia="es-CL"/>
              </w:rPr>
              <w:t xml:space="preserve"> General</w:t>
            </w:r>
          </w:p>
        </w:tc>
        <w:tc>
          <w:tcPr>
            <w:tcW w:w="3001" w:type="dxa"/>
            <w:tcBorders>
              <w:top w:val="nil"/>
              <w:left w:val="nil"/>
              <w:bottom w:val="single" w:sz="8" w:space="0" w:color="BFBFBF"/>
              <w:right w:val="single" w:sz="8" w:space="0" w:color="BFBFBF"/>
            </w:tcBorders>
            <w:noWrap/>
            <w:tcMar>
              <w:top w:w="0" w:type="dxa"/>
              <w:left w:w="70" w:type="dxa"/>
              <w:bottom w:w="0" w:type="dxa"/>
              <w:right w:w="70" w:type="dxa"/>
            </w:tcMar>
            <w:vAlign w:val="center"/>
            <w:hideMark/>
          </w:tcPr>
          <w:p w14:paraId="42675B3C" w14:textId="77777777" w:rsidR="00E918A5" w:rsidRPr="0086268A" w:rsidRDefault="00E918A5" w:rsidP="001208BE">
            <w:pPr>
              <w:spacing w:after="0" w:line="240" w:lineRule="auto"/>
              <w:jc w:val="center"/>
              <w:rPr>
                <w:rFonts w:ascii="Calibri" w:hAnsi="Calibri" w:cs="Calibri"/>
                <w:b/>
                <w:bCs/>
                <w:lang w:eastAsia="es-CL"/>
              </w:rPr>
            </w:pPr>
            <w:r w:rsidRPr="0086268A">
              <w:rPr>
                <w:rFonts w:ascii="Calibri" w:hAnsi="Calibri" w:cs="Calibri"/>
                <w:b/>
                <w:bCs/>
                <w:lang w:eastAsia="es-CL"/>
              </w:rPr>
              <w:t>1.896</w:t>
            </w:r>
          </w:p>
        </w:tc>
      </w:tr>
    </w:tbl>
    <w:p w14:paraId="0F492631" w14:textId="77777777" w:rsidR="00B7546E" w:rsidRPr="0086268A" w:rsidRDefault="00B7546E" w:rsidP="001208BE">
      <w:pPr>
        <w:spacing w:after="0" w:line="240" w:lineRule="auto"/>
        <w:rPr>
          <w:rFonts w:ascii="Calibri" w:hAnsi="Calibri" w:cs="Calibri"/>
        </w:rPr>
      </w:pPr>
    </w:p>
    <w:p w14:paraId="044AEEDC" w14:textId="3F2C33E3" w:rsidR="00F77B04" w:rsidRPr="0086268A" w:rsidRDefault="00F77B04">
      <w:pPr>
        <w:rPr>
          <w:rFonts w:ascii="Calibri" w:hAnsi="Calibri" w:cs="Calibri"/>
        </w:rPr>
      </w:pPr>
      <w:bookmarkStart w:id="63" w:name="_Toc140504400"/>
      <w:r w:rsidRPr="0086268A">
        <w:rPr>
          <w:rFonts w:ascii="Calibri" w:hAnsi="Calibri" w:cs="Calibri"/>
        </w:rPr>
        <w:br w:type="page"/>
      </w:r>
    </w:p>
    <w:p w14:paraId="4A1F348C" w14:textId="18BDE75E" w:rsidR="00B7546E" w:rsidRPr="0086268A" w:rsidRDefault="00B7546E" w:rsidP="00F77B04">
      <w:pPr>
        <w:pStyle w:val="Ttulo1"/>
        <w:spacing w:before="0" w:line="240" w:lineRule="auto"/>
        <w:rPr>
          <w:rFonts w:ascii="Calibri" w:hAnsi="Calibri" w:cs="Calibri"/>
          <w:b/>
          <w:bCs/>
          <w:color w:val="000000" w:themeColor="text1"/>
          <w:sz w:val="22"/>
          <w:szCs w:val="22"/>
        </w:rPr>
      </w:pPr>
      <w:bookmarkStart w:id="64" w:name="_Toc503346020"/>
      <w:bookmarkStart w:id="65" w:name="_Toc152599830"/>
      <w:r w:rsidRPr="0086268A">
        <w:rPr>
          <w:rFonts w:ascii="Calibri" w:hAnsi="Calibri" w:cs="Calibri"/>
          <w:b/>
          <w:bCs/>
          <w:color w:val="000000" w:themeColor="text1"/>
          <w:sz w:val="22"/>
          <w:szCs w:val="22"/>
        </w:rPr>
        <w:lastRenderedPageBreak/>
        <w:t xml:space="preserve">Anexo </w:t>
      </w:r>
      <w:proofErr w:type="spellStart"/>
      <w:r w:rsidRPr="0086268A">
        <w:rPr>
          <w:rFonts w:ascii="Calibri" w:hAnsi="Calibri" w:cs="Calibri"/>
          <w:b/>
          <w:bCs/>
          <w:color w:val="000000" w:themeColor="text1"/>
          <w:sz w:val="22"/>
          <w:szCs w:val="22"/>
        </w:rPr>
        <w:t>N°</w:t>
      </w:r>
      <w:proofErr w:type="spellEnd"/>
      <w:r w:rsidR="00F77B04" w:rsidRPr="0086268A">
        <w:rPr>
          <w:rFonts w:ascii="Calibri" w:hAnsi="Calibri" w:cs="Calibri"/>
          <w:b/>
          <w:bCs/>
          <w:color w:val="000000" w:themeColor="text1"/>
          <w:sz w:val="22"/>
          <w:szCs w:val="22"/>
        </w:rPr>
        <w:t xml:space="preserve"> </w:t>
      </w:r>
      <w:r w:rsidR="001C4A05">
        <w:rPr>
          <w:rFonts w:ascii="Calibri" w:hAnsi="Calibri" w:cs="Calibri"/>
          <w:b/>
          <w:bCs/>
          <w:color w:val="000000" w:themeColor="text1"/>
          <w:sz w:val="22"/>
          <w:szCs w:val="22"/>
        </w:rPr>
        <w:t>11</w:t>
      </w:r>
      <w:r w:rsidRPr="0086268A">
        <w:rPr>
          <w:rFonts w:ascii="Calibri" w:hAnsi="Calibri" w:cs="Calibri"/>
          <w:b/>
          <w:bCs/>
          <w:color w:val="000000" w:themeColor="text1"/>
          <w:sz w:val="22"/>
          <w:szCs w:val="22"/>
        </w:rPr>
        <w:t xml:space="preserve"> </w:t>
      </w:r>
      <w:r w:rsidR="001B0D95" w:rsidRPr="0086268A">
        <w:rPr>
          <w:rFonts w:ascii="Calibri" w:hAnsi="Calibri" w:cs="Calibri"/>
          <w:b/>
          <w:bCs/>
          <w:color w:val="000000" w:themeColor="text1"/>
          <w:sz w:val="22"/>
          <w:szCs w:val="22"/>
        </w:rPr>
        <w:t xml:space="preserve">Listado productos </w:t>
      </w:r>
      <w:r w:rsidRPr="0086268A">
        <w:rPr>
          <w:rFonts w:ascii="Calibri" w:hAnsi="Calibri" w:cs="Calibri"/>
          <w:b/>
          <w:bCs/>
          <w:color w:val="000000" w:themeColor="text1"/>
          <w:sz w:val="22"/>
          <w:szCs w:val="22"/>
        </w:rPr>
        <w:t>de Procedimientos de Artroscopia</w:t>
      </w:r>
      <w:bookmarkEnd w:id="63"/>
      <w:bookmarkEnd w:id="64"/>
      <w:bookmarkEnd w:id="65"/>
    </w:p>
    <w:p w14:paraId="3A0397C7" w14:textId="77777777" w:rsidR="00F77B04" w:rsidRPr="0086268A" w:rsidRDefault="00F77B04" w:rsidP="001208BE">
      <w:pPr>
        <w:spacing w:after="0" w:line="240" w:lineRule="auto"/>
        <w:rPr>
          <w:rFonts w:ascii="Calibri" w:hAnsi="Calibri" w:cs="Calibri"/>
        </w:rPr>
      </w:pPr>
    </w:p>
    <w:p w14:paraId="49ABA4D7" w14:textId="77777777" w:rsidR="00F77B04" w:rsidRPr="0086268A" w:rsidRDefault="00F77B04" w:rsidP="001208BE">
      <w:pPr>
        <w:spacing w:after="0" w:line="240" w:lineRule="auto"/>
        <w:rPr>
          <w:rFonts w:ascii="Calibri" w:hAnsi="Calibri" w:cs="Calibri"/>
        </w:rPr>
      </w:pPr>
    </w:p>
    <w:p w14:paraId="11BF8959" w14:textId="4861B466" w:rsidR="001B0D95" w:rsidRPr="0086268A" w:rsidRDefault="00405E08" w:rsidP="00F77B04">
      <w:pPr>
        <w:spacing w:after="0" w:line="240" w:lineRule="auto"/>
        <w:jc w:val="both"/>
        <w:rPr>
          <w:rFonts w:ascii="Calibri" w:hAnsi="Calibri" w:cs="Calibri"/>
        </w:rPr>
      </w:pPr>
      <w:r w:rsidRPr="0086268A">
        <w:rPr>
          <w:rFonts w:ascii="Calibri" w:hAnsi="Calibri" w:cs="Calibri"/>
        </w:rPr>
        <w:t xml:space="preserve">En este listado (Planilla Excel) debe indicar todos los productos que tiene el </w:t>
      </w:r>
      <w:r w:rsidR="00F77B04" w:rsidRPr="0086268A">
        <w:rPr>
          <w:rFonts w:ascii="Calibri" w:hAnsi="Calibri" w:cs="Calibri"/>
        </w:rPr>
        <w:t>P</w:t>
      </w:r>
      <w:r w:rsidRPr="0086268A">
        <w:rPr>
          <w:rFonts w:ascii="Calibri" w:hAnsi="Calibri" w:cs="Calibri"/>
        </w:rPr>
        <w:t>roveedor para los procedimientos de Artroscopia que se encuentre postulando.</w:t>
      </w:r>
    </w:p>
    <w:p w14:paraId="456FBF5F" w14:textId="77777777" w:rsidR="00F77B04" w:rsidRPr="0086268A" w:rsidRDefault="00F77B04" w:rsidP="001208BE">
      <w:pPr>
        <w:spacing w:after="0" w:line="240" w:lineRule="auto"/>
        <w:rPr>
          <w:rFonts w:ascii="Calibri" w:hAnsi="Calibri" w:cs="Calibri"/>
        </w:rPr>
      </w:pPr>
    </w:p>
    <w:p w14:paraId="1CA6138C" w14:textId="3B1AA0C3" w:rsidR="0045508F" w:rsidRPr="0086268A" w:rsidRDefault="0045508F" w:rsidP="001208BE">
      <w:pPr>
        <w:spacing w:after="0" w:line="240" w:lineRule="auto"/>
        <w:rPr>
          <w:rFonts w:ascii="Calibri" w:hAnsi="Calibri" w:cs="Calibri"/>
        </w:rPr>
      </w:pPr>
      <w:r w:rsidRPr="0086268A">
        <w:rPr>
          <w:rFonts w:ascii="Calibri" w:hAnsi="Calibri" w:cs="Calibri"/>
        </w:rPr>
        <w:t>Ejemplo de planilla</w:t>
      </w:r>
      <w:r w:rsidR="00901760" w:rsidRPr="0086268A">
        <w:rPr>
          <w:rFonts w:ascii="Calibri" w:hAnsi="Calibri" w:cs="Calibri"/>
        </w:rPr>
        <w:t>:</w:t>
      </w:r>
    </w:p>
    <w:p w14:paraId="36E277FF" w14:textId="77777777" w:rsidR="00F77B04" w:rsidRPr="0086268A" w:rsidRDefault="00F77B04" w:rsidP="001208BE">
      <w:pPr>
        <w:spacing w:after="0" w:line="240" w:lineRule="auto"/>
        <w:rPr>
          <w:rFonts w:ascii="Calibri" w:hAnsi="Calibri" w:cs="Calibri"/>
        </w:rPr>
      </w:pPr>
    </w:p>
    <w:tbl>
      <w:tblPr>
        <w:tblW w:w="5000" w:type="pct"/>
        <w:tblCellMar>
          <w:left w:w="70" w:type="dxa"/>
          <w:right w:w="70" w:type="dxa"/>
        </w:tblCellMar>
        <w:tblLook w:val="04A0" w:firstRow="1" w:lastRow="0" w:firstColumn="1" w:lastColumn="0" w:noHBand="0" w:noVBand="1"/>
      </w:tblPr>
      <w:tblGrid>
        <w:gridCol w:w="8838"/>
      </w:tblGrid>
      <w:tr w:rsidR="00B7546E" w:rsidRPr="0086268A" w14:paraId="335C9CF6" w14:textId="77777777" w:rsidTr="00F77B04">
        <w:trPr>
          <w:trHeight w:val="288"/>
        </w:trPr>
        <w:tc>
          <w:tcPr>
            <w:tcW w:w="5000" w:type="pct"/>
            <w:tcBorders>
              <w:top w:val="nil"/>
              <w:left w:val="nil"/>
              <w:bottom w:val="nil"/>
              <w:right w:val="nil"/>
            </w:tcBorders>
            <w:shd w:val="clear" w:color="auto" w:fill="auto"/>
            <w:noWrap/>
            <w:vAlign w:val="bottom"/>
          </w:tcPr>
          <w:tbl>
            <w:tblPr>
              <w:tblW w:w="9310" w:type="dxa"/>
              <w:tblCellMar>
                <w:left w:w="70" w:type="dxa"/>
                <w:right w:w="70" w:type="dxa"/>
              </w:tblCellMar>
              <w:tblLook w:val="04A0" w:firstRow="1" w:lastRow="0" w:firstColumn="1" w:lastColumn="0" w:noHBand="0" w:noVBand="1"/>
            </w:tblPr>
            <w:tblGrid>
              <w:gridCol w:w="1485"/>
              <w:gridCol w:w="1648"/>
              <w:gridCol w:w="4391"/>
              <w:gridCol w:w="1786"/>
            </w:tblGrid>
            <w:tr w:rsidR="00405E08" w:rsidRPr="0086268A" w14:paraId="27D3F456" w14:textId="77777777" w:rsidTr="00F77B04">
              <w:trPr>
                <w:trHeight w:val="227"/>
              </w:trPr>
              <w:tc>
                <w:tcPr>
                  <w:tcW w:w="798"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5F06B82C" w14:textId="77777777" w:rsidR="00405E08" w:rsidRPr="0086268A" w:rsidRDefault="00405E08" w:rsidP="001208BE">
                  <w:pPr>
                    <w:spacing w:after="0" w:line="240" w:lineRule="auto"/>
                    <w:jc w:val="center"/>
                    <w:rPr>
                      <w:rFonts w:ascii="Calibri" w:hAnsi="Calibri" w:cs="Calibri"/>
                      <w:b/>
                      <w:bCs/>
                      <w:color w:val="000000"/>
                      <w:lang w:eastAsia="es-CL"/>
                    </w:rPr>
                  </w:pPr>
                  <w:r w:rsidRPr="0086268A">
                    <w:rPr>
                      <w:rFonts w:ascii="Calibri" w:hAnsi="Calibri" w:cs="Calibri"/>
                      <w:b/>
                      <w:bCs/>
                      <w:color w:val="000000"/>
                      <w:lang w:eastAsia="es-CL"/>
                    </w:rPr>
                    <w:t>CODIGO SAP</w:t>
                  </w:r>
                </w:p>
              </w:tc>
              <w:tc>
                <w:tcPr>
                  <w:tcW w:w="885" w:type="pct"/>
                  <w:tcBorders>
                    <w:top w:val="single" w:sz="4" w:space="0" w:color="auto"/>
                    <w:left w:val="nil"/>
                    <w:bottom w:val="single" w:sz="4" w:space="0" w:color="auto"/>
                    <w:right w:val="single" w:sz="4" w:space="0" w:color="auto"/>
                  </w:tcBorders>
                  <w:shd w:val="clear" w:color="auto" w:fill="auto"/>
                  <w:vAlign w:val="bottom"/>
                  <w:hideMark/>
                </w:tcPr>
                <w:p w14:paraId="1FD465EC" w14:textId="77777777" w:rsidR="00405E08" w:rsidRPr="0086268A" w:rsidRDefault="00405E08" w:rsidP="001208BE">
                  <w:pPr>
                    <w:spacing w:after="0" w:line="240" w:lineRule="auto"/>
                    <w:jc w:val="center"/>
                    <w:rPr>
                      <w:rFonts w:ascii="Calibri" w:hAnsi="Calibri" w:cs="Calibri"/>
                      <w:b/>
                      <w:bCs/>
                      <w:color w:val="000000"/>
                      <w:lang w:eastAsia="es-CL"/>
                    </w:rPr>
                  </w:pPr>
                  <w:r w:rsidRPr="0086268A">
                    <w:rPr>
                      <w:rFonts w:ascii="Calibri" w:hAnsi="Calibri" w:cs="Calibri"/>
                      <w:b/>
                      <w:bCs/>
                      <w:color w:val="000000"/>
                      <w:lang w:eastAsia="es-CL"/>
                    </w:rPr>
                    <w:t>CODIGO PROVEEDOR</w:t>
                  </w:r>
                </w:p>
              </w:tc>
              <w:tc>
                <w:tcPr>
                  <w:tcW w:w="2358" w:type="pct"/>
                  <w:tcBorders>
                    <w:top w:val="single" w:sz="4" w:space="0" w:color="auto"/>
                    <w:left w:val="nil"/>
                    <w:bottom w:val="single" w:sz="4" w:space="0" w:color="auto"/>
                    <w:right w:val="single" w:sz="4" w:space="0" w:color="auto"/>
                  </w:tcBorders>
                  <w:shd w:val="clear" w:color="auto" w:fill="auto"/>
                  <w:noWrap/>
                  <w:vAlign w:val="bottom"/>
                  <w:hideMark/>
                </w:tcPr>
                <w:p w14:paraId="3256E4D4" w14:textId="77777777" w:rsidR="00405E08" w:rsidRPr="0086268A" w:rsidRDefault="00405E08" w:rsidP="001208BE">
                  <w:pPr>
                    <w:spacing w:after="0" w:line="240" w:lineRule="auto"/>
                    <w:jc w:val="center"/>
                    <w:rPr>
                      <w:rFonts w:ascii="Calibri" w:hAnsi="Calibri" w:cs="Calibri"/>
                      <w:b/>
                      <w:bCs/>
                      <w:color w:val="000000"/>
                      <w:lang w:eastAsia="es-CL"/>
                    </w:rPr>
                  </w:pPr>
                  <w:r w:rsidRPr="0086268A">
                    <w:rPr>
                      <w:rFonts w:ascii="Calibri" w:hAnsi="Calibri" w:cs="Calibri"/>
                      <w:b/>
                      <w:bCs/>
                      <w:color w:val="000000"/>
                      <w:lang w:eastAsia="es-CL"/>
                    </w:rPr>
                    <w:t>DESCRIPCION</w:t>
                  </w:r>
                </w:p>
              </w:tc>
              <w:tc>
                <w:tcPr>
                  <w:tcW w:w="959" w:type="pct"/>
                  <w:tcBorders>
                    <w:top w:val="single" w:sz="4" w:space="0" w:color="auto"/>
                    <w:left w:val="nil"/>
                    <w:bottom w:val="single" w:sz="4" w:space="0" w:color="auto"/>
                    <w:right w:val="single" w:sz="4" w:space="0" w:color="auto"/>
                  </w:tcBorders>
                  <w:shd w:val="clear" w:color="auto" w:fill="auto"/>
                  <w:noWrap/>
                  <w:vAlign w:val="bottom"/>
                  <w:hideMark/>
                </w:tcPr>
                <w:p w14:paraId="60B200C2" w14:textId="77777777" w:rsidR="00405E08" w:rsidRPr="0086268A" w:rsidRDefault="00405E08" w:rsidP="001208BE">
                  <w:pPr>
                    <w:spacing w:after="0" w:line="240" w:lineRule="auto"/>
                    <w:jc w:val="center"/>
                    <w:rPr>
                      <w:rFonts w:ascii="Calibri" w:hAnsi="Calibri" w:cs="Calibri"/>
                      <w:b/>
                      <w:bCs/>
                      <w:color w:val="000000"/>
                      <w:lang w:eastAsia="es-CL"/>
                    </w:rPr>
                  </w:pPr>
                  <w:r w:rsidRPr="0086268A">
                    <w:rPr>
                      <w:rFonts w:ascii="Calibri" w:hAnsi="Calibri" w:cs="Calibri"/>
                      <w:b/>
                      <w:bCs/>
                      <w:color w:val="000000"/>
                      <w:lang w:eastAsia="es-CL"/>
                    </w:rPr>
                    <w:t>PRECIO NETO</w:t>
                  </w:r>
                </w:p>
              </w:tc>
            </w:tr>
            <w:tr w:rsidR="00405E08" w:rsidRPr="0086268A" w14:paraId="03483CC3" w14:textId="77777777" w:rsidTr="00F77B04">
              <w:trPr>
                <w:trHeight w:val="227"/>
              </w:trPr>
              <w:tc>
                <w:tcPr>
                  <w:tcW w:w="798" w:type="pct"/>
                  <w:tcBorders>
                    <w:top w:val="nil"/>
                    <w:left w:val="single" w:sz="4" w:space="0" w:color="auto"/>
                    <w:bottom w:val="single" w:sz="4" w:space="0" w:color="auto"/>
                    <w:right w:val="single" w:sz="4" w:space="0" w:color="auto"/>
                  </w:tcBorders>
                  <w:shd w:val="clear" w:color="auto" w:fill="auto"/>
                  <w:noWrap/>
                  <w:vAlign w:val="bottom"/>
                  <w:hideMark/>
                </w:tcPr>
                <w:p w14:paraId="09514343"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c>
                <w:tcPr>
                  <w:tcW w:w="885" w:type="pct"/>
                  <w:tcBorders>
                    <w:top w:val="nil"/>
                    <w:left w:val="nil"/>
                    <w:bottom w:val="single" w:sz="4" w:space="0" w:color="auto"/>
                    <w:right w:val="single" w:sz="4" w:space="0" w:color="auto"/>
                  </w:tcBorders>
                  <w:shd w:val="clear" w:color="auto" w:fill="auto"/>
                  <w:noWrap/>
                  <w:vAlign w:val="bottom"/>
                  <w:hideMark/>
                </w:tcPr>
                <w:p w14:paraId="0D8E27C7"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c>
                <w:tcPr>
                  <w:tcW w:w="2358" w:type="pct"/>
                  <w:tcBorders>
                    <w:top w:val="nil"/>
                    <w:left w:val="nil"/>
                    <w:bottom w:val="single" w:sz="4" w:space="0" w:color="auto"/>
                    <w:right w:val="single" w:sz="4" w:space="0" w:color="auto"/>
                  </w:tcBorders>
                  <w:shd w:val="clear" w:color="auto" w:fill="auto"/>
                  <w:noWrap/>
                  <w:vAlign w:val="center"/>
                </w:tcPr>
                <w:p w14:paraId="2198A6E1" w14:textId="01486D20" w:rsidR="00405E08" w:rsidRPr="0086268A" w:rsidRDefault="00405E08" w:rsidP="001208BE">
                  <w:pPr>
                    <w:spacing w:after="0" w:line="240" w:lineRule="auto"/>
                    <w:rPr>
                      <w:rFonts w:ascii="Calibri" w:hAnsi="Calibri" w:cs="Calibri"/>
                      <w:color w:val="000000"/>
                      <w:lang w:eastAsia="es-CL"/>
                    </w:rPr>
                  </w:pPr>
                </w:p>
              </w:tc>
              <w:tc>
                <w:tcPr>
                  <w:tcW w:w="959" w:type="pct"/>
                  <w:tcBorders>
                    <w:top w:val="nil"/>
                    <w:left w:val="nil"/>
                    <w:bottom w:val="single" w:sz="4" w:space="0" w:color="auto"/>
                    <w:right w:val="single" w:sz="4" w:space="0" w:color="auto"/>
                  </w:tcBorders>
                  <w:shd w:val="clear" w:color="auto" w:fill="auto"/>
                  <w:noWrap/>
                  <w:vAlign w:val="bottom"/>
                  <w:hideMark/>
                </w:tcPr>
                <w:p w14:paraId="50E52EFB"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r>
            <w:tr w:rsidR="00405E08" w:rsidRPr="0086268A" w14:paraId="40582ADC" w14:textId="77777777" w:rsidTr="00F77B04">
              <w:trPr>
                <w:trHeight w:val="227"/>
              </w:trPr>
              <w:tc>
                <w:tcPr>
                  <w:tcW w:w="798" w:type="pct"/>
                  <w:tcBorders>
                    <w:top w:val="nil"/>
                    <w:left w:val="single" w:sz="4" w:space="0" w:color="auto"/>
                    <w:bottom w:val="single" w:sz="4" w:space="0" w:color="auto"/>
                    <w:right w:val="single" w:sz="4" w:space="0" w:color="auto"/>
                  </w:tcBorders>
                  <w:shd w:val="clear" w:color="auto" w:fill="auto"/>
                  <w:noWrap/>
                  <w:vAlign w:val="bottom"/>
                  <w:hideMark/>
                </w:tcPr>
                <w:p w14:paraId="054FB5B2"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c>
                <w:tcPr>
                  <w:tcW w:w="885" w:type="pct"/>
                  <w:tcBorders>
                    <w:top w:val="nil"/>
                    <w:left w:val="nil"/>
                    <w:bottom w:val="single" w:sz="4" w:space="0" w:color="auto"/>
                    <w:right w:val="single" w:sz="4" w:space="0" w:color="auto"/>
                  </w:tcBorders>
                  <w:shd w:val="clear" w:color="auto" w:fill="auto"/>
                  <w:noWrap/>
                  <w:vAlign w:val="bottom"/>
                  <w:hideMark/>
                </w:tcPr>
                <w:p w14:paraId="5DFA31A0"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c>
                <w:tcPr>
                  <w:tcW w:w="2358" w:type="pct"/>
                  <w:tcBorders>
                    <w:top w:val="nil"/>
                    <w:left w:val="nil"/>
                    <w:bottom w:val="single" w:sz="4" w:space="0" w:color="auto"/>
                    <w:right w:val="single" w:sz="4" w:space="0" w:color="auto"/>
                  </w:tcBorders>
                  <w:shd w:val="clear" w:color="auto" w:fill="auto"/>
                  <w:noWrap/>
                  <w:vAlign w:val="center"/>
                </w:tcPr>
                <w:p w14:paraId="624EAE4A" w14:textId="528F1F4B" w:rsidR="00405E08" w:rsidRPr="0086268A" w:rsidRDefault="00405E08" w:rsidP="001208BE">
                  <w:pPr>
                    <w:spacing w:after="0" w:line="240" w:lineRule="auto"/>
                    <w:rPr>
                      <w:rFonts w:ascii="Calibri" w:hAnsi="Calibri" w:cs="Calibri"/>
                      <w:color w:val="000000"/>
                      <w:lang w:eastAsia="es-CL"/>
                    </w:rPr>
                  </w:pPr>
                </w:p>
              </w:tc>
              <w:tc>
                <w:tcPr>
                  <w:tcW w:w="959" w:type="pct"/>
                  <w:tcBorders>
                    <w:top w:val="nil"/>
                    <w:left w:val="nil"/>
                    <w:bottom w:val="single" w:sz="4" w:space="0" w:color="auto"/>
                    <w:right w:val="single" w:sz="4" w:space="0" w:color="auto"/>
                  </w:tcBorders>
                  <w:shd w:val="clear" w:color="auto" w:fill="auto"/>
                  <w:noWrap/>
                  <w:vAlign w:val="bottom"/>
                  <w:hideMark/>
                </w:tcPr>
                <w:p w14:paraId="1CDC0929"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r>
            <w:tr w:rsidR="00405E08" w:rsidRPr="0086268A" w14:paraId="0D3D3254" w14:textId="77777777" w:rsidTr="00F77B04">
              <w:trPr>
                <w:trHeight w:val="227"/>
              </w:trPr>
              <w:tc>
                <w:tcPr>
                  <w:tcW w:w="798" w:type="pct"/>
                  <w:tcBorders>
                    <w:top w:val="nil"/>
                    <w:left w:val="single" w:sz="4" w:space="0" w:color="auto"/>
                    <w:bottom w:val="single" w:sz="4" w:space="0" w:color="auto"/>
                    <w:right w:val="single" w:sz="4" w:space="0" w:color="auto"/>
                  </w:tcBorders>
                  <w:shd w:val="clear" w:color="auto" w:fill="auto"/>
                  <w:noWrap/>
                  <w:vAlign w:val="bottom"/>
                  <w:hideMark/>
                </w:tcPr>
                <w:p w14:paraId="1170FFE8"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c>
                <w:tcPr>
                  <w:tcW w:w="885" w:type="pct"/>
                  <w:tcBorders>
                    <w:top w:val="nil"/>
                    <w:left w:val="nil"/>
                    <w:bottom w:val="single" w:sz="4" w:space="0" w:color="auto"/>
                    <w:right w:val="single" w:sz="4" w:space="0" w:color="auto"/>
                  </w:tcBorders>
                  <w:shd w:val="clear" w:color="auto" w:fill="auto"/>
                  <w:noWrap/>
                  <w:vAlign w:val="bottom"/>
                  <w:hideMark/>
                </w:tcPr>
                <w:p w14:paraId="371633C9"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c>
                <w:tcPr>
                  <w:tcW w:w="2358" w:type="pct"/>
                  <w:tcBorders>
                    <w:top w:val="nil"/>
                    <w:left w:val="nil"/>
                    <w:bottom w:val="single" w:sz="4" w:space="0" w:color="auto"/>
                    <w:right w:val="single" w:sz="4" w:space="0" w:color="auto"/>
                  </w:tcBorders>
                  <w:shd w:val="clear" w:color="auto" w:fill="auto"/>
                  <w:noWrap/>
                  <w:vAlign w:val="center"/>
                </w:tcPr>
                <w:p w14:paraId="69CD6AF4" w14:textId="57B062B4" w:rsidR="00405E08" w:rsidRPr="0086268A" w:rsidRDefault="00405E08" w:rsidP="001208BE">
                  <w:pPr>
                    <w:spacing w:after="0" w:line="240" w:lineRule="auto"/>
                    <w:rPr>
                      <w:rFonts w:ascii="Calibri" w:hAnsi="Calibri" w:cs="Calibri"/>
                      <w:color w:val="000000"/>
                      <w:lang w:eastAsia="es-CL"/>
                    </w:rPr>
                  </w:pPr>
                </w:p>
              </w:tc>
              <w:tc>
                <w:tcPr>
                  <w:tcW w:w="959" w:type="pct"/>
                  <w:tcBorders>
                    <w:top w:val="nil"/>
                    <w:left w:val="nil"/>
                    <w:bottom w:val="single" w:sz="4" w:space="0" w:color="auto"/>
                    <w:right w:val="single" w:sz="4" w:space="0" w:color="auto"/>
                  </w:tcBorders>
                  <w:shd w:val="clear" w:color="auto" w:fill="auto"/>
                  <w:noWrap/>
                  <w:vAlign w:val="bottom"/>
                  <w:hideMark/>
                </w:tcPr>
                <w:p w14:paraId="21F9F51E" w14:textId="77777777" w:rsidR="00405E08" w:rsidRPr="0086268A" w:rsidRDefault="00405E08" w:rsidP="001208BE">
                  <w:pPr>
                    <w:spacing w:after="0" w:line="240" w:lineRule="auto"/>
                    <w:rPr>
                      <w:rFonts w:ascii="Calibri" w:hAnsi="Calibri" w:cs="Calibri"/>
                      <w:color w:val="000000"/>
                      <w:lang w:eastAsia="es-CL"/>
                    </w:rPr>
                  </w:pPr>
                  <w:r w:rsidRPr="0086268A">
                    <w:rPr>
                      <w:rFonts w:ascii="Calibri" w:hAnsi="Calibri" w:cs="Calibri"/>
                      <w:color w:val="000000"/>
                      <w:lang w:eastAsia="es-CL"/>
                    </w:rPr>
                    <w:t> </w:t>
                  </w:r>
                </w:p>
              </w:tc>
            </w:tr>
          </w:tbl>
          <w:p w14:paraId="0AC1440F" w14:textId="77777777" w:rsidR="00B7546E" w:rsidRPr="0086268A" w:rsidRDefault="00B7546E" w:rsidP="001208BE">
            <w:pPr>
              <w:spacing w:after="0" w:line="240" w:lineRule="auto"/>
              <w:jc w:val="center"/>
              <w:rPr>
                <w:rFonts w:ascii="Calibri" w:hAnsi="Calibri" w:cs="Calibri"/>
                <w:b/>
                <w:bCs/>
                <w:color w:val="000000"/>
                <w:lang w:eastAsia="es-CL"/>
              </w:rPr>
            </w:pPr>
          </w:p>
        </w:tc>
      </w:tr>
    </w:tbl>
    <w:p w14:paraId="2AF2FEC4" w14:textId="77777777" w:rsidR="00405E08" w:rsidRPr="0086268A" w:rsidRDefault="00405E08" w:rsidP="00F77B04">
      <w:pPr>
        <w:spacing w:after="0" w:line="240" w:lineRule="auto"/>
        <w:rPr>
          <w:rFonts w:ascii="Calibri" w:hAnsi="Calibri" w:cs="Calibri"/>
        </w:rPr>
      </w:pPr>
      <w:bookmarkStart w:id="66" w:name="_Toc503346021"/>
      <w:bookmarkStart w:id="67" w:name="_Toc140504401"/>
    </w:p>
    <w:p w14:paraId="65BBC61D" w14:textId="44083B5E" w:rsidR="00F77B04" w:rsidRPr="0086268A" w:rsidRDefault="00F77B04">
      <w:pPr>
        <w:rPr>
          <w:rFonts w:ascii="Calibri" w:hAnsi="Calibri" w:cs="Calibri"/>
        </w:rPr>
      </w:pPr>
      <w:r w:rsidRPr="0086268A">
        <w:rPr>
          <w:rFonts w:ascii="Calibri" w:hAnsi="Calibri" w:cs="Calibri"/>
        </w:rPr>
        <w:br w:type="page"/>
      </w:r>
    </w:p>
    <w:p w14:paraId="00DAE7C7" w14:textId="6752902F" w:rsidR="00B7546E" w:rsidRPr="0086268A" w:rsidRDefault="00B7546E" w:rsidP="00F77B04">
      <w:pPr>
        <w:pStyle w:val="Ttulo1"/>
        <w:spacing w:before="0" w:line="240" w:lineRule="auto"/>
        <w:rPr>
          <w:rFonts w:ascii="Calibri" w:hAnsi="Calibri" w:cs="Calibri"/>
          <w:b/>
          <w:bCs/>
          <w:color w:val="000000" w:themeColor="text1"/>
          <w:sz w:val="22"/>
          <w:szCs w:val="22"/>
        </w:rPr>
      </w:pPr>
      <w:bookmarkStart w:id="68" w:name="_Toc152599831"/>
      <w:r w:rsidRPr="0086268A">
        <w:rPr>
          <w:rFonts w:ascii="Calibri" w:hAnsi="Calibri" w:cs="Calibri"/>
          <w:b/>
          <w:bCs/>
          <w:color w:val="000000" w:themeColor="text1"/>
          <w:sz w:val="22"/>
          <w:szCs w:val="22"/>
        </w:rPr>
        <w:lastRenderedPageBreak/>
        <w:t>A</w:t>
      </w:r>
      <w:r w:rsidR="001B0D95" w:rsidRPr="0086268A">
        <w:rPr>
          <w:rFonts w:ascii="Calibri" w:hAnsi="Calibri" w:cs="Calibri"/>
          <w:b/>
          <w:bCs/>
          <w:color w:val="000000" w:themeColor="text1"/>
          <w:sz w:val="22"/>
          <w:szCs w:val="22"/>
        </w:rPr>
        <w:t>nexo</w:t>
      </w:r>
      <w:r w:rsidRPr="0086268A">
        <w:rPr>
          <w:rFonts w:ascii="Calibri" w:hAnsi="Calibri" w:cs="Calibri"/>
          <w:b/>
          <w:bCs/>
          <w:color w:val="000000" w:themeColor="text1"/>
          <w:sz w:val="22"/>
          <w:szCs w:val="22"/>
        </w:rPr>
        <w:t xml:space="preserve"> </w:t>
      </w:r>
      <w:proofErr w:type="spellStart"/>
      <w:r w:rsidRPr="0086268A">
        <w:rPr>
          <w:rFonts w:ascii="Calibri" w:hAnsi="Calibri" w:cs="Calibri"/>
          <w:b/>
          <w:bCs/>
          <w:color w:val="000000" w:themeColor="text1"/>
          <w:sz w:val="22"/>
          <w:szCs w:val="22"/>
        </w:rPr>
        <w:t>N</w:t>
      </w:r>
      <w:r w:rsidR="001B0D95" w:rsidRPr="0086268A">
        <w:rPr>
          <w:rFonts w:ascii="Calibri" w:hAnsi="Calibri" w:cs="Calibri"/>
          <w:b/>
          <w:bCs/>
          <w:color w:val="000000" w:themeColor="text1"/>
          <w:sz w:val="22"/>
          <w:szCs w:val="22"/>
        </w:rPr>
        <w:t>°</w:t>
      </w:r>
      <w:proofErr w:type="spellEnd"/>
      <w:r w:rsidRPr="0086268A">
        <w:rPr>
          <w:rFonts w:ascii="Calibri" w:hAnsi="Calibri" w:cs="Calibri"/>
          <w:b/>
          <w:bCs/>
          <w:color w:val="000000" w:themeColor="text1"/>
          <w:sz w:val="22"/>
          <w:szCs w:val="22"/>
        </w:rPr>
        <w:t xml:space="preserve"> </w:t>
      </w:r>
      <w:r w:rsidR="00A95145" w:rsidRPr="0086268A">
        <w:rPr>
          <w:rFonts w:ascii="Calibri" w:hAnsi="Calibri" w:cs="Calibri"/>
          <w:b/>
          <w:bCs/>
          <w:color w:val="000000" w:themeColor="text1"/>
          <w:sz w:val="22"/>
          <w:szCs w:val="22"/>
        </w:rPr>
        <w:t>1</w:t>
      </w:r>
      <w:r w:rsidR="001C4A05">
        <w:rPr>
          <w:rFonts w:ascii="Calibri" w:hAnsi="Calibri" w:cs="Calibri"/>
          <w:b/>
          <w:bCs/>
          <w:color w:val="000000" w:themeColor="text1"/>
          <w:sz w:val="22"/>
          <w:szCs w:val="22"/>
        </w:rPr>
        <w:t>2</w:t>
      </w:r>
      <w:r w:rsidR="00A95145" w:rsidRPr="0086268A">
        <w:rPr>
          <w:rFonts w:ascii="Calibri" w:hAnsi="Calibri" w:cs="Calibri"/>
          <w:b/>
          <w:bCs/>
          <w:color w:val="000000" w:themeColor="text1"/>
          <w:sz w:val="22"/>
          <w:szCs w:val="22"/>
        </w:rPr>
        <w:t xml:space="preserve"> Oferta Paquete p</w:t>
      </w:r>
      <w:r w:rsidR="00CA12C6" w:rsidRPr="0086268A">
        <w:rPr>
          <w:rFonts w:ascii="Calibri" w:hAnsi="Calibri" w:cs="Calibri"/>
          <w:b/>
          <w:bCs/>
          <w:color w:val="000000" w:themeColor="text1"/>
          <w:sz w:val="22"/>
          <w:szCs w:val="22"/>
        </w:rPr>
        <w:t>ara</w:t>
      </w:r>
      <w:r w:rsidR="00A95145" w:rsidRPr="0086268A">
        <w:rPr>
          <w:rFonts w:ascii="Calibri" w:hAnsi="Calibri" w:cs="Calibri"/>
          <w:b/>
          <w:bCs/>
          <w:color w:val="000000" w:themeColor="text1"/>
          <w:sz w:val="22"/>
          <w:szCs w:val="22"/>
        </w:rPr>
        <w:t xml:space="preserve"> procedimiento</w:t>
      </w:r>
      <w:r w:rsidR="000D605C" w:rsidRPr="0086268A">
        <w:rPr>
          <w:rFonts w:ascii="Calibri" w:hAnsi="Calibri" w:cs="Calibri"/>
          <w:b/>
          <w:bCs/>
          <w:color w:val="000000" w:themeColor="text1"/>
          <w:sz w:val="22"/>
          <w:szCs w:val="22"/>
        </w:rPr>
        <w:t>s</w:t>
      </w:r>
      <w:r w:rsidR="00A95145" w:rsidRPr="0086268A">
        <w:rPr>
          <w:rFonts w:ascii="Calibri" w:hAnsi="Calibri" w:cs="Calibri"/>
          <w:b/>
          <w:bCs/>
          <w:color w:val="000000" w:themeColor="text1"/>
          <w:sz w:val="22"/>
          <w:szCs w:val="22"/>
        </w:rPr>
        <w:t xml:space="preserve"> de</w:t>
      </w:r>
      <w:r w:rsidRPr="0086268A">
        <w:rPr>
          <w:rFonts w:ascii="Calibri" w:hAnsi="Calibri" w:cs="Calibri"/>
          <w:b/>
          <w:bCs/>
          <w:color w:val="000000" w:themeColor="text1"/>
          <w:sz w:val="22"/>
          <w:szCs w:val="22"/>
        </w:rPr>
        <w:t xml:space="preserve"> Artroscopia</w:t>
      </w:r>
      <w:bookmarkEnd w:id="66"/>
      <w:bookmarkEnd w:id="67"/>
      <w:bookmarkEnd w:id="68"/>
    </w:p>
    <w:p w14:paraId="740B1DA5" w14:textId="77777777" w:rsidR="00F77B04" w:rsidRPr="0086268A" w:rsidRDefault="00F77B04" w:rsidP="001208BE">
      <w:pPr>
        <w:spacing w:after="0" w:line="240" w:lineRule="auto"/>
        <w:rPr>
          <w:rFonts w:ascii="Calibri" w:hAnsi="Calibri" w:cs="Calibri"/>
        </w:rPr>
      </w:pPr>
    </w:p>
    <w:p w14:paraId="41CD2A24" w14:textId="2135FE78" w:rsidR="0045508F" w:rsidRPr="0086268A" w:rsidRDefault="0045508F" w:rsidP="001208BE">
      <w:pPr>
        <w:spacing w:after="0" w:line="240" w:lineRule="auto"/>
        <w:rPr>
          <w:rFonts w:ascii="Calibri" w:hAnsi="Calibri" w:cs="Calibri"/>
        </w:rPr>
      </w:pPr>
      <w:r w:rsidRPr="0086268A">
        <w:rPr>
          <w:rFonts w:ascii="Calibri" w:hAnsi="Calibri" w:cs="Calibri"/>
        </w:rPr>
        <w:t xml:space="preserve">Ejemplo de Planilla </w:t>
      </w:r>
    </w:p>
    <w:tbl>
      <w:tblPr>
        <w:tblW w:w="5000" w:type="pct"/>
        <w:tblCellMar>
          <w:left w:w="70" w:type="dxa"/>
          <w:right w:w="70" w:type="dxa"/>
        </w:tblCellMar>
        <w:tblLook w:val="04A0" w:firstRow="1" w:lastRow="0" w:firstColumn="1" w:lastColumn="0" w:noHBand="0" w:noVBand="1"/>
      </w:tblPr>
      <w:tblGrid>
        <w:gridCol w:w="879"/>
        <w:gridCol w:w="1259"/>
        <w:gridCol w:w="4578"/>
        <w:gridCol w:w="1088"/>
        <w:gridCol w:w="1034"/>
      </w:tblGrid>
      <w:tr w:rsidR="00CA12C6" w:rsidRPr="0086268A" w14:paraId="28DF9257" w14:textId="77777777" w:rsidTr="00F77B04">
        <w:trPr>
          <w:trHeight w:val="20"/>
        </w:trPr>
        <w:tc>
          <w:tcPr>
            <w:tcW w:w="5000" w:type="pct"/>
            <w:gridSpan w:val="5"/>
            <w:tcBorders>
              <w:top w:val="nil"/>
              <w:left w:val="nil"/>
              <w:bottom w:val="nil"/>
              <w:right w:val="nil"/>
            </w:tcBorders>
            <w:shd w:val="clear" w:color="000000" w:fill="B4C6E7"/>
            <w:noWrap/>
            <w:vAlign w:val="bottom"/>
            <w:hideMark/>
          </w:tcPr>
          <w:p w14:paraId="188E5F02" w14:textId="77777777" w:rsidR="00CA12C6" w:rsidRPr="0086268A" w:rsidRDefault="00CA12C6"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ARTROSCOPIA CADERA</w:t>
            </w:r>
          </w:p>
        </w:tc>
      </w:tr>
      <w:tr w:rsidR="00CA12C6" w:rsidRPr="0086268A" w14:paraId="7CA79764" w14:textId="77777777" w:rsidTr="00F77B04">
        <w:trPr>
          <w:trHeight w:val="20"/>
        </w:trPr>
        <w:tc>
          <w:tcPr>
            <w:tcW w:w="467" w:type="pct"/>
            <w:tcBorders>
              <w:top w:val="single" w:sz="4" w:space="0" w:color="auto"/>
              <w:left w:val="single" w:sz="4" w:space="0" w:color="auto"/>
              <w:bottom w:val="single" w:sz="4" w:space="0" w:color="auto"/>
              <w:right w:val="nil"/>
            </w:tcBorders>
            <w:shd w:val="clear" w:color="000000" w:fill="D9E1F2"/>
            <w:vAlign w:val="center"/>
            <w:hideMark/>
          </w:tcPr>
          <w:p w14:paraId="23FDD971" w14:textId="77777777" w:rsidR="00CA12C6" w:rsidRPr="0086268A" w:rsidRDefault="00CA12C6" w:rsidP="001208BE">
            <w:pPr>
              <w:spacing w:after="0" w:line="240" w:lineRule="auto"/>
              <w:jc w:val="center"/>
              <w:rPr>
                <w:rFonts w:ascii="Calibri" w:eastAsia="Times New Roman" w:hAnsi="Calibri" w:cs="Calibri"/>
                <w:lang w:eastAsia="es-CL"/>
              </w:rPr>
            </w:pPr>
            <w:r w:rsidRPr="0086268A">
              <w:rPr>
                <w:rFonts w:ascii="Calibri" w:eastAsia="Times New Roman" w:hAnsi="Calibri" w:cs="Calibri"/>
                <w:lang w:eastAsia="es-CL"/>
              </w:rPr>
              <w:t>CODIGO SAP</w:t>
            </w:r>
          </w:p>
        </w:tc>
        <w:tc>
          <w:tcPr>
            <w:tcW w:w="654" w:type="pct"/>
            <w:tcBorders>
              <w:top w:val="single" w:sz="4" w:space="0" w:color="auto"/>
              <w:left w:val="single" w:sz="4" w:space="0" w:color="auto"/>
              <w:bottom w:val="single" w:sz="4" w:space="0" w:color="auto"/>
              <w:right w:val="nil"/>
            </w:tcBorders>
            <w:shd w:val="clear" w:color="000000" w:fill="D9E1F2"/>
            <w:vAlign w:val="center"/>
            <w:hideMark/>
          </w:tcPr>
          <w:p w14:paraId="5C8B829D" w14:textId="77777777" w:rsidR="00CA12C6" w:rsidRPr="0086268A" w:rsidRDefault="00CA12C6" w:rsidP="001208BE">
            <w:pPr>
              <w:spacing w:after="0" w:line="240" w:lineRule="auto"/>
              <w:jc w:val="center"/>
              <w:rPr>
                <w:rFonts w:ascii="Calibri" w:eastAsia="Times New Roman" w:hAnsi="Calibri" w:cs="Calibri"/>
                <w:lang w:eastAsia="es-CL"/>
              </w:rPr>
            </w:pPr>
            <w:r w:rsidRPr="0086268A">
              <w:rPr>
                <w:rFonts w:ascii="Calibri" w:eastAsia="Times New Roman" w:hAnsi="Calibri" w:cs="Calibri"/>
                <w:lang w:eastAsia="es-CL"/>
              </w:rPr>
              <w:t>REFERENCIA PROVEEDOR</w:t>
            </w:r>
          </w:p>
        </w:tc>
        <w:tc>
          <w:tcPr>
            <w:tcW w:w="2661" w:type="pct"/>
            <w:tcBorders>
              <w:top w:val="single" w:sz="4" w:space="0" w:color="auto"/>
              <w:left w:val="single" w:sz="4" w:space="0" w:color="auto"/>
              <w:bottom w:val="single" w:sz="4" w:space="0" w:color="auto"/>
              <w:right w:val="nil"/>
            </w:tcBorders>
            <w:shd w:val="clear" w:color="000000" w:fill="D9E1F2"/>
            <w:vAlign w:val="bottom"/>
            <w:hideMark/>
          </w:tcPr>
          <w:p w14:paraId="6F1EB492" w14:textId="77777777" w:rsidR="00CA12C6" w:rsidRPr="0086268A" w:rsidRDefault="00CA12C6" w:rsidP="001208BE">
            <w:pPr>
              <w:spacing w:after="0" w:line="240" w:lineRule="auto"/>
              <w:jc w:val="center"/>
              <w:rPr>
                <w:rFonts w:ascii="Calibri" w:eastAsia="Times New Roman" w:hAnsi="Calibri" w:cs="Calibri"/>
                <w:lang w:eastAsia="es-CL"/>
              </w:rPr>
            </w:pPr>
            <w:r w:rsidRPr="0086268A">
              <w:rPr>
                <w:rFonts w:ascii="Calibri" w:eastAsia="Times New Roman" w:hAnsi="Calibri" w:cs="Calibri"/>
                <w:lang w:eastAsia="es-CL"/>
              </w:rPr>
              <w:t>TENOTOMIA PSOAS ARTROSCOPICO</w:t>
            </w:r>
          </w:p>
        </w:tc>
        <w:tc>
          <w:tcPr>
            <w:tcW w:w="592" w:type="pct"/>
            <w:tcBorders>
              <w:top w:val="single" w:sz="4" w:space="0" w:color="auto"/>
              <w:left w:val="single" w:sz="4" w:space="0" w:color="auto"/>
              <w:bottom w:val="single" w:sz="4" w:space="0" w:color="auto"/>
              <w:right w:val="single" w:sz="4" w:space="0" w:color="auto"/>
            </w:tcBorders>
            <w:shd w:val="clear" w:color="000000" w:fill="D9E1F2"/>
            <w:vAlign w:val="center"/>
            <w:hideMark/>
          </w:tcPr>
          <w:p w14:paraId="080248B1" w14:textId="77777777" w:rsidR="00CA12C6" w:rsidRPr="0086268A" w:rsidRDefault="00CA12C6" w:rsidP="001208BE">
            <w:pPr>
              <w:spacing w:after="0" w:line="240" w:lineRule="auto"/>
              <w:jc w:val="center"/>
              <w:rPr>
                <w:rFonts w:ascii="Calibri" w:eastAsia="Times New Roman" w:hAnsi="Calibri" w:cs="Calibri"/>
                <w:lang w:eastAsia="es-CL"/>
              </w:rPr>
            </w:pPr>
            <w:r w:rsidRPr="0086268A">
              <w:rPr>
                <w:rFonts w:ascii="Calibri" w:eastAsia="Times New Roman" w:hAnsi="Calibri" w:cs="Calibri"/>
                <w:lang w:eastAsia="es-CL"/>
              </w:rPr>
              <w:t>CANTIDAD</w:t>
            </w:r>
          </w:p>
        </w:tc>
        <w:tc>
          <w:tcPr>
            <w:tcW w:w="625" w:type="pct"/>
            <w:tcBorders>
              <w:top w:val="single" w:sz="4" w:space="0" w:color="auto"/>
              <w:left w:val="nil"/>
              <w:bottom w:val="single" w:sz="4" w:space="0" w:color="auto"/>
              <w:right w:val="single" w:sz="4" w:space="0" w:color="auto"/>
            </w:tcBorders>
            <w:shd w:val="clear" w:color="000000" w:fill="D9E1F2"/>
            <w:vAlign w:val="center"/>
            <w:hideMark/>
          </w:tcPr>
          <w:p w14:paraId="5AAB6752" w14:textId="77777777" w:rsidR="00CA12C6" w:rsidRPr="0086268A" w:rsidRDefault="00CA12C6" w:rsidP="001208BE">
            <w:pPr>
              <w:spacing w:after="0" w:line="240" w:lineRule="auto"/>
              <w:jc w:val="center"/>
              <w:rPr>
                <w:rFonts w:ascii="Calibri" w:eastAsia="Times New Roman" w:hAnsi="Calibri" w:cs="Calibri"/>
                <w:lang w:eastAsia="es-CL"/>
              </w:rPr>
            </w:pPr>
            <w:r w:rsidRPr="0086268A">
              <w:rPr>
                <w:rFonts w:ascii="Calibri" w:eastAsia="Times New Roman" w:hAnsi="Calibri" w:cs="Calibri"/>
                <w:lang w:eastAsia="es-CL"/>
              </w:rPr>
              <w:t>PRECIO NETO UNITARIO</w:t>
            </w:r>
          </w:p>
        </w:tc>
      </w:tr>
      <w:tr w:rsidR="00CA12C6" w:rsidRPr="0086268A" w14:paraId="28D46F6A" w14:textId="77777777" w:rsidTr="00F77B04">
        <w:trPr>
          <w:trHeight w:val="20"/>
        </w:trPr>
        <w:tc>
          <w:tcPr>
            <w:tcW w:w="467" w:type="pct"/>
            <w:tcBorders>
              <w:top w:val="nil"/>
              <w:left w:val="single" w:sz="4" w:space="0" w:color="auto"/>
              <w:bottom w:val="single" w:sz="4" w:space="0" w:color="auto"/>
              <w:right w:val="single" w:sz="4" w:space="0" w:color="auto"/>
            </w:tcBorders>
            <w:shd w:val="clear" w:color="auto" w:fill="auto"/>
            <w:noWrap/>
            <w:vAlign w:val="bottom"/>
            <w:hideMark/>
          </w:tcPr>
          <w:p w14:paraId="4467D907"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654" w:type="pct"/>
            <w:tcBorders>
              <w:top w:val="nil"/>
              <w:left w:val="nil"/>
              <w:bottom w:val="single" w:sz="4" w:space="0" w:color="auto"/>
              <w:right w:val="single" w:sz="4" w:space="0" w:color="auto"/>
            </w:tcBorders>
            <w:shd w:val="clear" w:color="auto" w:fill="auto"/>
            <w:noWrap/>
            <w:vAlign w:val="bottom"/>
            <w:hideMark/>
          </w:tcPr>
          <w:p w14:paraId="5EFDCB91"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2661" w:type="pct"/>
            <w:tcBorders>
              <w:top w:val="nil"/>
              <w:left w:val="nil"/>
              <w:bottom w:val="single" w:sz="4" w:space="0" w:color="auto"/>
              <w:right w:val="single" w:sz="4" w:space="0" w:color="auto"/>
            </w:tcBorders>
            <w:shd w:val="clear" w:color="auto" w:fill="auto"/>
            <w:noWrap/>
            <w:hideMark/>
          </w:tcPr>
          <w:p w14:paraId="49775457" w14:textId="77777777" w:rsidR="00CA12C6" w:rsidRPr="0086268A" w:rsidRDefault="00CA12C6" w:rsidP="001208BE">
            <w:pPr>
              <w:spacing w:after="0" w:line="240" w:lineRule="auto"/>
              <w:rPr>
                <w:rFonts w:ascii="Calibri" w:eastAsia="Times New Roman" w:hAnsi="Calibri" w:cs="Calibri"/>
                <w:color w:val="000000"/>
                <w:lang w:eastAsia="es-CL"/>
              </w:rPr>
            </w:pPr>
            <w:proofErr w:type="spellStart"/>
            <w:r w:rsidRPr="0086268A">
              <w:rPr>
                <w:rFonts w:ascii="Calibri" w:eastAsia="Times New Roman" w:hAnsi="Calibri" w:cs="Calibri"/>
                <w:color w:val="000000"/>
                <w:lang w:eastAsia="es-CL"/>
              </w:rPr>
              <w:t>Shaver</w:t>
            </w:r>
            <w:proofErr w:type="spellEnd"/>
            <w:r w:rsidRPr="0086268A">
              <w:rPr>
                <w:rFonts w:ascii="Calibri" w:eastAsia="Times New Roman" w:hAnsi="Calibri" w:cs="Calibri"/>
                <w:color w:val="000000"/>
                <w:lang w:eastAsia="es-CL"/>
              </w:rPr>
              <w:t xml:space="preserve"> Largo </w:t>
            </w:r>
            <w:proofErr w:type="spellStart"/>
            <w:r w:rsidRPr="0086268A">
              <w:rPr>
                <w:rFonts w:ascii="Calibri" w:eastAsia="Times New Roman" w:hAnsi="Calibri" w:cs="Calibri"/>
                <w:color w:val="000000"/>
                <w:lang w:eastAsia="es-CL"/>
              </w:rPr>
              <w:t>lncisor</w:t>
            </w:r>
            <w:proofErr w:type="spellEnd"/>
            <w:r w:rsidRPr="0086268A">
              <w:rPr>
                <w:rFonts w:ascii="Calibri" w:eastAsia="Times New Roman" w:hAnsi="Calibri" w:cs="Calibri"/>
                <w:color w:val="000000"/>
                <w:lang w:eastAsia="es-CL"/>
              </w:rPr>
              <w:t xml:space="preserve"> Plus Elite 4.5mm Curvo</w:t>
            </w:r>
          </w:p>
        </w:tc>
        <w:tc>
          <w:tcPr>
            <w:tcW w:w="592" w:type="pct"/>
            <w:tcBorders>
              <w:top w:val="nil"/>
              <w:left w:val="nil"/>
              <w:bottom w:val="single" w:sz="4" w:space="0" w:color="auto"/>
              <w:right w:val="single" w:sz="4" w:space="0" w:color="auto"/>
            </w:tcBorders>
            <w:shd w:val="clear" w:color="auto" w:fill="auto"/>
            <w:noWrap/>
            <w:hideMark/>
          </w:tcPr>
          <w:p w14:paraId="01EB5F35" w14:textId="77777777" w:rsidR="00CA12C6" w:rsidRPr="0086268A" w:rsidRDefault="00CA12C6" w:rsidP="001208BE">
            <w:pPr>
              <w:spacing w:after="0" w:line="240" w:lineRule="auto"/>
              <w:jc w:val="center"/>
              <w:rPr>
                <w:rFonts w:ascii="Calibri" w:eastAsia="Times New Roman" w:hAnsi="Calibri" w:cs="Calibri"/>
                <w:lang w:eastAsia="es-CL"/>
              </w:rPr>
            </w:pPr>
            <w:r w:rsidRPr="0086268A">
              <w:rPr>
                <w:rFonts w:ascii="Calibri" w:eastAsia="Times New Roman" w:hAnsi="Calibri" w:cs="Calibri"/>
                <w:lang w:eastAsia="es-CL"/>
              </w:rPr>
              <w:t>1</w:t>
            </w:r>
          </w:p>
        </w:tc>
        <w:tc>
          <w:tcPr>
            <w:tcW w:w="625" w:type="pct"/>
            <w:tcBorders>
              <w:top w:val="nil"/>
              <w:left w:val="nil"/>
              <w:bottom w:val="single" w:sz="4" w:space="0" w:color="auto"/>
              <w:right w:val="single" w:sz="4" w:space="0" w:color="auto"/>
            </w:tcBorders>
            <w:shd w:val="clear" w:color="auto" w:fill="auto"/>
            <w:noWrap/>
            <w:vAlign w:val="bottom"/>
            <w:hideMark/>
          </w:tcPr>
          <w:p w14:paraId="3DB02050"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r>
      <w:tr w:rsidR="00CA12C6" w:rsidRPr="0086268A" w14:paraId="61B881A2" w14:textId="77777777" w:rsidTr="00F77B04">
        <w:trPr>
          <w:trHeight w:val="20"/>
        </w:trPr>
        <w:tc>
          <w:tcPr>
            <w:tcW w:w="467" w:type="pct"/>
            <w:tcBorders>
              <w:top w:val="nil"/>
              <w:left w:val="single" w:sz="4" w:space="0" w:color="auto"/>
              <w:bottom w:val="single" w:sz="4" w:space="0" w:color="auto"/>
              <w:right w:val="single" w:sz="4" w:space="0" w:color="auto"/>
            </w:tcBorders>
            <w:shd w:val="clear" w:color="auto" w:fill="auto"/>
            <w:noWrap/>
            <w:vAlign w:val="bottom"/>
            <w:hideMark/>
          </w:tcPr>
          <w:p w14:paraId="78C2F186"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654" w:type="pct"/>
            <w:tcBorders>
              <w:top w:val="nil"/>
              <w:left w:val="nil"/>
              <w:bottom w:val="single" w:sz="4" w:space="0" w:color="auto"/>
              <w:right w:val="single" w:sz="4" w:space="0" w:color="auto"/>
            </w:tcBorders>
            <w:shd w:val="clear" w:color="auto" w:fill="auto"/>
            <w:noWrap/>
            <w:vAlign w:val="bottom"/>
            <w:hideMark/>
          </w:tcPr>
          <w:p w14:paraId="69B88E79"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2661" w:type="pct"/>
            <w:tcBorders>
              <w:top w:val="nil"/>
              <w:left w:val="nil"/>
              <w:bottom w:val="single" w:sz="4" w:space="0" w:color="auto"/>
              <w:right w:val="single" w:sz="4" w:space="0" w:color="auto"/>
            </w:tcBorders>
            <w:shd w:val="clear" w:color="auto" w:fill="auto"/>
            <w:noWrap/>
            <w:hideMark/>
          </w:tcPr>
          <w:p w14:paraId="683EAE44"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xml:space="preserve">Radiofrecuencia cadera 50° </w:t>
            </w:r>
          </w:p>
        </w:tc>
        <w:tc>
          <w:tcPr>
            <w:tcW w:w="592" w:type="pct"/>
            <w:tcBorders>
              <w:top w:val="nil"/>
              <w:left w:val="nil"/>
              <w:bottom w:val="single" w:sz="4" w:space="0" w:color="auto"/>
              <w:right w:val="single" w:sz="4" w:space="0" w:color="auto"/>
            </w:tcBorders>
            <w:shd w:val="clear" w:color="auto" w:fill="auto"/>
            <w:noWrap/>
            <w:hideMark/>
          </w:tcPr>
          <w:p w14:paraId="47B05FA3" w14:textId="77777777" w:rsidR="00CA12C6" w:rsidRPr="0086268A" w:rsidRDefault="00CA12C6"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1</w:t>
            </w:r>
          </w:p>
        </w:tc>
        <w:tc>
          <w:tcPr>
            <w:tcW w:w="625" w:type="pct"/>
            <w:tcBorders>
              <w:top w:val="nil"/>
              <w:left w:val="nil"/>
              <w:bottom w:val="single" w:sz="4" w:space="0" w:color="auto"/>
              <w:right w:val="single" w:sz="4" w:space="0" w:color="auto"/>
            </w:tcBorders>
            <w:shd w:val="clear" w:color="auto" w:fill="auto"/>
            <w:noWrap/>
            <w:vAlign w:val="bottom"/>
            <w:hideMark/>
          </w:tcPr>
          <w:p w14:paraId="5451D07F"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r>
      <w:tr w:rsidR="00CA12C6" w:rsidRPr="0086268A" w14:paraId="04DCCA5A" w14:textId="77777777" w:rsidTr="00F77B04">
        <w:trPr>
          <w:trHeight w:val="20"/>
        </w:trPr>
        <w:tc>
          <w:tcPr>
            <w:tcW w:w="467" w:type="pct"/>
            <w:tcBorders>
              <w:top w:val="nil"/>
              <w:left w:val="single" w:sz="4" w:space="0" w:color="auto"/>
              <w:bottom w:val="single" w:sz="4" w:space="0" w:color="auto"/>
              <w:right w:val="single" w:sz="4" w:space="0" w:color="auto"/>
            </w:tcBorders>
            <w:shd w:val="clear" w:color="auto" w:fill="auto"/>
            <w:noWrap/>
            <w:vAlign w:val="bottom"/>
            <w:hideMark/>
          </w:tcPr>
          <w:p w14:paraId="7E521A76"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654" w:type="pct"/>
            <w:tcBorders>
              <w:top w:val="nil"/>
              <w:left w:val="nil"/>
              <w:bottom w:val="single" w:sz="4" w:space="0" w:color="auto"/>
              <w:right w:val="single" w:sz="4" w:space="0" w:color="auto"/>
            </w:tcBorders>
            <w:shd w:val="clear" w:color="auto" w:fill="auto"/>
            <w:noWrap/>
            <w:vAlign w:val="bottom"/>
            <w:hideMark/>
          </w:tcPr>
          <w:p w14:paraId="2ECE0F50"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2661" w:type="pct"/>
            <w:tcBorders>
              <w:top w:val="nil"/>
              <w:left w:val="nil"/>
              <w:bottom w:val="single" w:sz="4" w:space="0" w:color="auto"/>
              <w:right w:val="single" w:sz="4" w:space="0" w:color="auto"/>
            </w:tcBorders>
            <w:shd w:val="clear" w:color="auto" w:fill="auto"/>
            <w:noWrap/>
            <w:hideMark/>
          </w:tcPr>
          <w:p w14:paraId="322E4003"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xml:space="preserve">Vaporizador bipolar 60° </w:t>
            </w:r>
          </w:p>
        </w:tc>
        <w:tc>
          <w:tcPr>
            <w:tcW w:w="592" w:type="pct"/>
            <w:tcBorders>
              <w:top w:val="nil"/>
              <w:left w:val="nil"/>
              <w:bottom w:val="single" w:sz="4" w:space="0" w:color="auto"/>
              <w:right w:val="single" w:sz="4" w:space="0" w:color="auto"/>
            </w:tcBorders>
            <w:shd w:val="clear" w:color="auto" w:fill="auto"/>
            <w:noWrap/>
            <w:hideMark/>
          </w:tcPr>
          <w:p w14:paraId="335A85A9" w14:textId="77777777" w:rsidR="00CA12C6" w:rsidRPr="0086268A" w:rsidRDefault="00CA12C6"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1</w:t>
            </w:r>
          </w:p>
        </w:tc>
        <w:tc>
          <w:tcPr>
            <w:tcW w:w="625" w:type="pct"/>
            <w:tcBorders>
              <w:top w:val="nil"/>
              <w:left w:val="nil"/>
              <w:bottom w:val="single" w:sz="4" w:space="0" w:color="auto"/>
              <w:right w:val="single" w:sz="4" w:space="0" w:color="auto"/>
            </w:tcBorders>
            <w:shd w:val="clear" w:color="auto" w:fill="auto"/>
            <w:noWrap/>
            <w:vAlign w:val="bottom"/>
            <w:hideMark/>
          </w:tcPr>
          <w:p w14:paraId="32C684AE"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r>
      <w:tr w:rsidR="00CA12C6" w:rsidRPr="0086268A" w14:paraId="367123CA" w14:textId="77777777" w:rsidTr="00F77B04">
        <w:trPr>
          <w:trHeight w:val="20"/>
        </w:trPr>
        <w:tc>
          <w:tcPr>
            <w:tcW w:w="467" w:type="pct"/>
            <w:tcBorders>
              <w:top w:val="nil"/>
              <w:left w:val="single" w:sz="4" w:space="0" w:color="auto"/>
              <w:bottom w:val="single" w:sz="4" w:space="0" w:color="auto"/>
              <w:right w:val="single" w:sz="4" w:space="0" w:color="auto"/>
            </w:tcBorders>
            <w:shd w:val="clear" w:color="auto" w:fill="auto"/>
            <w:noWrap/>
            <w:vAlign w:val="bottom"/>
            <w:hideMark/>
          </w:tcPr>
          <w:p w14:paraId="254B8895"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654" w:type="pct"/>
            <w:tcBorders>
              <w:top w:val="nil"/>
              <w:left w:val="nil"/>
              <w:bottom w:val="single" w:sz="4" w:space="0" w:color="auto"/>
              <w:right w:val="single" w:sz="4" w:space="0" w:color="auto"/>
            </w:tcBorders>
            <w:shd w:val="clear" w:color="auto" w:fill="auto"/>
            <w:noWrap/>
            <w:vAlign w:val="bottom"/>
            <w:hideMark/>
          </w:tcPr>
          <w:p w14:paraId="5DC38435"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2661" w:type="pct"/>
            <w:tcBorders>
              <w:top w:val="nil"/>
              <w:left w:val="nil"/>
              <w:bottom w:val="single" w:sz="4" w:space="0" w:color="auto"/>
              <w:right w:val="single" w:sz="4" w:space="0" w:color="auto"/>
            </w:tcBorders>
            <w:shd w:val="clear" w:color="auto" w:fill="auto"/>
            <w:noWrap/>
            <w:hideMark/>
          </w:tcPr>
          <w:p w14:paraId="30B3DB6B"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Set de irrigación artroscópica</w:t>
            </w:r>
          </w:p>
        </w:tc>
        <w:tc>
          <w:tcPr>
            <w:tcW w:w="592" w:type="pct"/>
            <w:tcBorders>
              <w:top w:val="nil"/>
              <w:left w:val="nil"/>
              <w:bottom w:val="single" w:sz="4" w:space="0" w:color="auto"/>
              <w:right w:val="single" w:sz="4" w:space="0" w:color="auto"/>
            </w:tcBorders>
            <w:shd w:val="clear" w:color="auto" w:fill="auto"/>
            <w:noWrap/>
            <w:hideMark/>
          </w:tcPr>
          <w:p w14:paraId="7EF55C80" w14:textId="77777777" w:rsidR="00CA12C6" w:rsidRPr="0086268A" w:rsidRDefault="00CA12C6"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2</w:t>
            </w:r>
          </w:p>
        </w:tc>
        <w:tc>
          <w:tcPr>
            <w:tcW w:w="625" w:type="pct"/>
            <w:tcBorders>
              <w:top w:val="nil"/>
              <w:left w:val="nil"/>
              <w:bottom w:val="single" w:sz="4" w:space="0" w:color="auto"/>
              <w:right w:val="single" w:sz="4" w:space="0" w:color="auto"/>
            </w:tcBorders>
            <w:shd w:val="clear" w:color="auto" w:fill="auto"/>
            <w:noWrap/>
            <w:vAlign w:val="bottom"/>
            <w:hideMark/>
          </w:tcPr>
          <w:p w14:paraId="25EAA964"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r>
      <w:tr w:rsidR="00CA12C6" w:rsidRPr="0086268A" w14:paraId="7D018F40" w14:textId="77777777" w:rsidTr="00F77B04">
        <w:trPr>
          <w:trHeight w:val="20"/>
        </w:trPr>
        <w:tc>
          <w:tcPr>
            <w:tcW w:w="467" w:type="pct"/>
            <w:tcBorders>
              <w:top w:val="nil"/>
              <w:left w:val="single" w:sz="4" w:space="0" w:color="auto"/>
              <w:bottom w:val="single" w:sz="4" w:space="0" w:color="auto"/>
              <w:right w:val="single" w:sz="4" w:space="0" w:color="auto"/>
            </w:tcBorders>
            <w:shd w:val="clear" w:color="auto" w:fill="auto"/>
            <w:noWrap/>
            <w:vAlign w:val="bottom"/>
            <w:hideMark/>
          </w:tcPr>
          <w:p w14:paraId="2D76DAA5"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654" w:type="pct"/>
            <w:tcBorders>
              <w:top w:val="nil"/>
              <w:left w:val="nil"/>
              <w:bottom w:val="single" w:sz="4" w:space="0" w:color="auto"/>
              <w:right w:val="single" w:sz="4" w:space="0" w:color="auto"/>
            </w:tcBorders>
            <w:shd w:val="clear" w:color="auto" w:fill="auto"/>
            <w:noWrap/>
            <w:vAlign w:val="bottom"/>
            <w:hideMark/>
          </w:tcPr>
          <w:p w14:paraId="43AEB2C0"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c>
          <w:tcPr>
            <w:tcW w:w="2661" w:type="pct"/>
            <w:tcBorders>
              <w:top w:val="nil"/>
              <w:left w:val="nil"/>
              <w:bottom w:val="single" w:sz="4" w:space="0" w:color="auto"/>
              <w:right w:val="single" w:sz="4" w:space="0" w:color="auto"/>
            </w:tcBorders>
            <w:shd w:val="clear" w:color="auto" w:fill="auto"/>
            <w:noWrap/>
            <w:hideMark/>
          </w:tcPr>
          <w:p w14:paraId="200C3C2E"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Set de Agujas Descartables para apertura portal</w:t>
            </w:r>
          </w:p>
        </w:tc>
        <w:tc>
          <w:tcPr>
            <w:tcW w:w="592" w:type="pct"/>
            <w:tcBorders>
              <w:top w:val="nil"/>
              <w:left w:val="nil"/>
              <w:bottom w:val="single" w:sz="4" w:space="0" w:color="auto"/>
              <w:right w:val="single" w:sz="4" w:space="0" w:color="auto"/>
            </w:tcBorders>
            <w:shd w:val="clear" w:color="auto" w:fill="auto"/>
            <w:noWrap/>
            <w:hideMark/>
          </w:tcPr>
          <w:p w14:paraId="106D6EAE" w14:textId="77777777" w:rsidR="00CA12C6" w:rsidRPr="0086268A" w:rsidRDefault="00CA12C6" w:rsidP="001208BE">
            <w:pPr>
              <w:spacing w:after="0" w:line="240" w:lineRule="auto"/>
              <w:jc w:val="center"/>
              <w:rPr>
                <w:rFonts w:ascii="Calibri" w:eastAsia="Times New Roman" w:hAnsi="Calibri" w:cs="Calibri"/>
                <w:color w:val="000000"/>
                <w:lang w:eastAsia="es-CL"/>
              </w:rPr>
            </w:pPr>
            <w:r w:rsidRPr="0086268A">
              <w:rPr>
                <w:rFonts w:ascii="Calibri" w:eastAsia="Times New Roman" w:hAnsi="Calibri" w:cs="Calibri"/>
                <w:color w:val="000000"/>
                <w:lang w:eastAsia="es-CL"/>
              </w:rPr>
              <w:t>1</w:t>
            </w:r>
          </w:p>
        </w:tc>
        <w:tc>
          <w:tcPr>
            <w:tcW w:w="625" w:type="pct"/>
            <w:tcBorders>
              <w:top w:val="nil"/>
              <w:left w:val="nil"/>
              <w:bottom w:val="single" w:sz="4" w:space="0" w:color="auto"/>
              <w:right w:val="single" w:sz="4" w:space="0" w:color="auto"/>
            </w:tcBorders>
            <w:shd w:val="clear" w:color="auto" w:fill="auto"/>
            <w:noWrap/>
            <w:vAlign w:val="bottom"/>
            <w:hideMark/>
          </w:tcPr>
          <w:p w14:paraId="513BC501" w14:textId="77777777" w:rsidR="00CA12C6" w:rsidRPr="0086268A" w:rsidRDefault="00CA12C6" w:rsidP="001208BE">
            <w:pPr>
              <w:spacing w:after="0" w:line="240" w:lineRule="auto"/>
              <w:rPr>
                <w:rFonts w:ascii="Calibri" w:eastAsia="Times New Roman" w:hAnsi="Calibri" w:cs="Calibri"/>
                <w:color w:val="000000"/>
                <w:lang w:eastAsia="es-CL"/>
              </w:rPr>
            </w:pPr>
            <w:r w:rsidRPr="0086268A">
              <w:rPr>
                <w:rFonts w:ascii="Calibri" w:eastAsia="Times New Roman" w:hAnsi="Calibri" w:cs="Calibri"/>
                <w:color w:val="000000"/>
                <w:lang w:eastAsia="es-CL"/>
              </w:rPr>
              <w:t> </w:t>
            </w:r>
          </w:p>
        </w:tc>
      </w:tr>
    </w:tbl>
    <w:p w14:paraId="5C52AB29" w14:textId="77777777" w:rsidR="000D605C" w:rsidRPr="0086268A" w:rsidRDefault="000D605C" w:rsidP="00F77B04">
      <w:pPr>
        <w:spacing w:after="0" w:line="240" w:lineRule="auto"/>
        <w:rPr>
          <w:rFonts w:ascii="Calibri" w:hAnsi="Calibri" w:cs="Calibri"/>
        </w:rPr>
      </w:pPr>
    </w:p>
    <w:p w14:paraId="05ED0A9B" w14:textId="04D0E0F4" w:rsidR="00A95145" w:rsidRPr="0086268A" w:rsidRDefault="00A95145" w:rsidP="00F77B04">
      <w:pPr>
        <w:spacing w:after="0" w:line="240" w:lineRule="auto"/>
        <w:rPr>
          <w:rFonts w:ascii="Calibri" w:hAnsi="Calibri" w:cs="Calibri"/>
        </w:rPr>
      </w:pPr>
      <w:r w:rsidRPr="0086268A">
        <w:rPr>
          <w:rFonts w:ascii="Calibri" w:hAnsi="Calibri" w:cs="Calibri"/>
        </w:rPr>
        <w:t>Se adjunta archivo en formato Excel, el cual deberá ser utilizado para completar o ingresar sus ofertas. Tener presente las siguientes instrucciones al momento de cotizar en este archivo:</w:t>
      </w:r>
    </w:p>
    <w:p w14:paraId="69799514" w14:textId="39D669D5" w:rsidR="0086268A" w:rsidRPr="0086268A" w:rsidRDefault="0086268A" w:rsidP="0086268A">
      <w:pPr>
        <w:pStyle w:val="Prrafodelista"/>
        <w:spacing w:after="0" w:line="240" w:lineRule="auto"/>
        <w:ind w:left="0"/>
        <w:rPr>
          <w:rFonts w:ascii="Calibri" w:hAnsi="Calibri" w:cs="Calibri"/>
        </w:rPr>
      </w:pPr>
    </w:p>
    <w:p w14:paraId="71BC9567" w14:textId="50A36347" w:rsidR="00A95145" w:rsidRPr="0086268A" w:rsidRDefault="00A95145" w:rsidP="0086268A">
      <w:pPr>
        <w:pStyle w:val="Prrafodelista"/>
        <w:numPr>
          <w:ilvl w:val="0"/>
          <w:numId w:val="32"/>
        </w:numPr>
        <w:spacing w:after="0" w:line="240" w:lineRule="auto"/>
        <w:ind w:left="426" w:hanging="426"/>
        <w:rPr>
          <w:rFonts w:ascii="Calibri" w:hAnsi="Calibri" w:cs="Calibri"/>
        </w:rPr>
      </w:pPr>
      <w:r w:rsidRPr="0086268A">
        <w:rPr>
          <w:rFonts w:ascii="Calibri" w:hAnsi="Calibri" w:cs="Calibri"/>
        </w:rPr>
        <w:t xml:space="preserve">No se aceptará el envío de la oferta económica en otro formato. </w:t>
      </w:r>
    </w:p>
    <w:p w14:paraId="6ABC79FD" w14:textId="71A6DDA1" w:rsidR="00A95145" w:rsidRPr="0086268A" w:rsidRDefault="00A95145" w:rsidP="0086268A">
      <w:pPr>
        <w:pStyle w:val="Prrafodelista"/>
        <w:numPr>
          <w:ilvl w:val="0"/>
          <w:numId w:val="32"/>
        </w:numPr>
        <w:spacing w:after="0" w:line="240" w:lineRule="auto"/>
        <w:ind w:left="426" w:hanging="426"/>
        <w:rPr>
          <w:rFonts w:ascii="Calibri" w:hAnsi="Calibri" w:cs="Calibri"/>
        </w:rPr>
      </w:pPr>
      <w:r w:rsidRPr="0086268A">
        <w:rPr>
          <w:rFonts w:ascii="Calibri" w:hAnsi="Calibri" w:cs="Calibri"/>
        </w:rPr>
        <w:t xml:space="preserve">No dejar campos en blanco en las filas correspondientes a él o los productos que esté ofertando. </w:t>
      </w:r>
    </w:p>
    <w:p w14:paraId="5BA0DC90" w14:textId="29914DBE" w:rsidR="00A95145" w:rsidRPr="0086268A" w:rsidRDefault="00A95145" w:rsidP="0086268A">
      <w:pPr>
        <w:pStyle w:val="Prrafodelista"/>
        <w:numPr>
          <w:ilvl w:val="0"/>
          <w:numId w:val="32"/>
        </w:numPr>
        <w:spacing w:after="0" w:line="240" w:lineRule="auto"/>
        <w:ind w:left="426" w:hanging="426"/>
        <w:rPr>
          <w:rFonts w:ascii="Calibri" w:hAnsi="Calibri" w:cs="Calibri"/>
        </w:rPr>
      </w:pPr>
      <w:r w:rsidRPr="0086268A">
        <w:rPr>
          <w:rFonts w:ascii="Calibri" w:hAnsi="Calibri" w:cs="Calibri"/>
        </w:rPr>
        <w:t>Complete cada una de las celdas con la información que se le solicita.</w:t>
      </w:r>
    </w:p>
    <w:p w14:paraId="453A719B" w14:textId="46604D5C" w:rsidR="00A95145" w:rsidRPr="0086268A" w:rsidRDefault="00A95145" w:rsidP="0086268A">
      <w:pPr>
        <w:pStyle w:val="Prrafodelista"/>
        <w:numPr>
          <w:ilvl w:val="0"/>
          <w:numId w:val="32"/>
        </w:numPr>
        <w:spacing w:after="0" w:line="240" w:lineRule="auto"/>
        <w:ind w:left="426" w:hanging="426"/>
        <w:rPr>
          <w:rFonts w:ascii="Calibri" w:hAnsi="Calibri" w:cs="Calibri"/>
        </w:rPr>
      </w:pPr>
      <w:r w:rsidRPr="0086268A">
        <w:rPr>
          <w:rFonts w:ascii="Calibri" w:hAnsi="Calibri" w:cs="Calibri"/>
        </w:rPr>
        <w:t>Si deja campos en blanco sin la información solicitada, su oferta no podrá ser evaluada.</w:t>
      </w:r>
    </w:p>
    <w:p w14:paraId="6E25135C" w14:textId="7784AC5E" w:rsidR="00A95145" w:rsidRPr="0086268A" w:rsidRDefault="00A95145" w:rsidP="0086268A">
      <w:pPr>
        <w:pStyle w:val="Prrafodelista"/>
        <w:numPr>
          <w:ilvl w:val="0"/>
          <w:numId w:val="32"/>
        </w:numPr>
        <w:spacing w:after="0" w:line="240" w:lineRule="auto"/>
        <w:ind w:left="426" w:hanging="426"/>
        <w:rPr>
          <w:rFonts w:ascii="Calibri" w:hAnsi="Calibri" w:cs="Calibri"/>
        </w:rPr>
      </w:pPr>
      <w:r w:rsidRPr="0086268A">
        <w:rPr>
          <w:rFonts w:ascii="Calibri" w:hAnsi="Calibri" w:cs="Calibri"/>
        </w:rPr>
        <w:t xml:space="preserve">No modificar planilla por favor hay que considerar que se debe respetar el formato para permitir consolidar posteriormente las ofertas de todos los proveedores. </w:t>
      </w:r>
    </w:p>
    <w:p w14:paraId="33C690FA" w14:textId="1670A30D" w:rsidR="00457771" w:rsidRPr="0086268A" w:rsidRDefault="00A95145" w:rsidP="0086268A">
      <w:pPr>
        <w:pStyle w:val="Prrafodelista"/>
        <w:numPr>
          <w:ilvl w:val="0"/>
          <w:numId w:val="32"/>
        </w:numPr>
        <w:spacing w:after="0" w:line="240" w:lineRule="auto"/>
        <w:ind w:left="426" w:hanging="426"/>
        <w:rPr>
          <w:rFonts w:ascii="Calibri" w:hAnsi="Calibri" w:cs="Calibri"/>
        </w:rPr>
      </w:pPr>
      <w:r w:rsidRPr="0086268A">
        <w:rPr>
          <w:rFonts w:ascii="Calibri" w:hAnsi="Calibri" w:cs="Calibri"/>
        </w:rPr>
        <w:t>Los únicos campos que su empresa podrá modificar son aquellos donde debe ingresar su respue</w:t>
      </w:r>
      <w:r w:rsidR="00F77B04" w:rsidRPr="0086268A">
        <w:rPr>
          <w:rFonts w:ascii="Calibri" w:hAnsi="Calibri" w:cs="Calibri"/>
        </w:rPr>
        <w:t>sta.</w:t>
      </w:r>
    </w:p>
    <w:sectPr w:rsidR="00457771" w:rsidRPr="0086268A" w:rsidSect="0001199B">
      <w:headerReference w:type="default" r:id="rId15"/>
      <w:footerReference w:type="default" r:id="rId16"/>
      <w:headerReference w:type="first" r:id="rId17"/>
      <w:footerReference w:type="first" r:id="rId18"/>
      <w:pgSz w:w="12240" w:h="15840"/>
      <w:pgMar w:top="1417" w:right="1701" w:bottom="1417"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96650" w14:textId="77777777" w:rsidR="00AD2C91" w:rsidRDefault="00AD2C91" w:rsidP="00577589">
      <w:pPr>
        <w:spacing w:after="0" w:line="240" w:lineRule="auto"/>
      </w:pPr>
      <w:r>
        <w:separator/>
      </w:r>
    </w:p>
  </w:endnote>
  <w:endnote w:type="continuationSeparator" w:id="0">
    <w:p w14:paraId="234B4492" w14:textId="77777777" w:rsidR="00AD2C91" w:rsidRDefault="00AD2C91" w:rsidP="00577589">
      <w:pPr>
        <w:spacing w:after="0" w:line="240" w:lineRule="auto"/>
      </w:pPr>
      <w:r>
        <w:continuationSeparator/>
      </w:r>
    </w:p>
  </w:endnote>
  <w:endnote w:type="continuationNotice" w:id="1">
    <w:p w14:paraId="1E254869" w14:textId="77777777" w:rsidR="00AD2C91" w:rsidRDefault="00AD2C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tique Olive">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2214476"/>
      <w:docPartObj>
        <w:docPartGallery w:val="Page Numbers (Bottom of Page)"/>
        <w:docPartUnique/>
      </w:docPartObj>
    </w:sdtPr>
    <w:sdtContent>
      <w:p w14:paraId="6F832DA7" w14:textId="44C36264" w:rsidR="0086268A" w:rsidRDefault="0086268A" w:rsidP="0001199B">
        <w:pPr>
          <w:pStyle w:val="Piedepgina"/>
          <w:tabs>
            <w:tab w:val="clear" w:pos="4419"/>
            <w:tab w:val="clear" w:pos="8838"/>
          </w:tabs>
          <w:jc w:val="right"/>
        </w:pPr>
        <w:r>
          <w:rPr>
            <w:noProof/>
            <w:lang w:eastAsia="es-CL"/>
          </w:rPr>
          <w:drawing>
            <wp:inline distT="0" distB="0" distL="0" distR="0" wp14:anchorId="4677FB21" wp14:editId="41E433C7">
              <wp:extent cx="5972400" cy="25200"/>
              <wp:effectExtent l="0" t="0" r="0" b="0"/>
              <wp:docPr id="8" name="Imagen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400" cy="25200"/>
                      </a:xfrm>
                      <a:prstGeom prst="rect">
                        <a:avLst/>
                      </a:prstGeom>
                      <a:noFill/>
                    </pic:spPr>
                  </pic:pic>
                </a:graphicData>
              </a:graphic>
            </wp:inline>
          </w:drawing>
        </w:r>
      </w:p>
    </w:sdtContent>
  </w:sdt>
  <w:p w14:paraId="167B53BC" w14:textId="685E1F13" w:rsidR="0086268A" w:rsidRDefault="0086268A" w:rsidP="0001199B">
    <w:pPr>
      <w:pStyle w:val="Piedepgina"/>
      <w:jc w:val="right"/>
    </w:pPr>
    <w:r>
      <w:fldChar w:fldCharType="begin"/>
    </w:r>
    <w:r>
      <w:instrText>PAGE   \* MERGEFORMAT</w:instrText>
    </w:r>
    <w:r>
      <w:fldChar w:fldCharType="separate"/>
    </w:r>
    <w:r w:rsidR="001C3AA8" w:rsidRPr="001C3AA8">
      <w:rPr>
        <w:noProof/>
        <w:lang w:val="es-ES"/>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4D60F" w14:textId="77777777" w:rsidR="0086268A" w:rsidRDefault="0086268A" w:rsidP="0001199B">
    <w:pPr>
      <w:pStyle w:val="Piedepgina"/>
      <w:tabs>
        <w:tab w:val="clear" w:pos="4419"/>
        <w:tab w:val="clear" w:pos="88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23A5A" w14:textId="77777777" w:rsidR="00AD2C91" w:rsidRDefault="00AD2C91" w:rsidP="00577589">
      <w:pPr>
        <w:spacing w:after="0" w:line="240" w:lineRule="auto"/>
      </w:pPr>
      <w:r>
        <w:separator/>
      </w:r>
    </w:p>
  </w:footnote>
  <w:footnote w:type="continuationSeparator" w:id="0">
    <w:p w14:paraId="0455BDF4" w14:textId="77777777" w:rsidR="00AD2C91" w:rsidRDefault="00AD2C91" w:rsidP="00577589">
      <w:pPr>
        <w:spacing w:after="0" w:line="240" w:lineRule="auto"/>
      </w:pPr>
      <w:r>
        <w:continuationSeparator/>
      </w:r>
    </w:p>
  </w:footnote>
  <w:footnote w:type="continuationNotice" w:id="1">
    <w:p w14:paraId="036AC3C1" w14:textId="77777777" w:rsidR="00AD2C91" w:rsidRDefault="00AD2C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33D102" w14:textId="36098A34" w:rsidR="0086268A" w:rsidRDefault="0086268A" w:rsidP="0001199B">
    <w:pPr>
      <w:spacing w:after="0" w:line="240" w:lineRule="auto"/>
      <w:jc w:val="right"/>
      <w:rPr>
        <w:rFonts w:eastAsia="Times New Roman" w:cstheme="minorHAnsi"/>
        <w:color w:val="003300"/>
        <w:lang w:val="es-ES" w:eastAsia="es-ES"/>
      </w:rPr>
    </w:pPr>
    <w:r>
      <w:rPr>
        <w:rFonts w:eastAsia="Times New Roman" w:cstheme="minorHAnsi"/>
        <w:noProof/>
        <w:color w:val="003300"/>
        <w:lang w:eastAsia="es-CL"/>
      </w:rPr>
      <w:drawing>
        <wp:anchor distT="0" distB="0" distL="114300" distR="114300" simplePos="0" relativeHeight="251658240" behindDoc="0" locked="0" layoutInCell="1" allowOverlap="1" wp14:anchorId="2EF665E7" wp14:editId="7622FA4D">
          <wp:simplePos x="0" y="0"/>
          <wp:positionH relativeFrom="column">
            <wp:posOffset>4928870</wp:posOffset>
          </wp:positionH>
          <wp:positionV relativeFrom="paragraph">
            <wp:posOffset>-207645</wp:posOffset>
          </wp:positionV>
          <wp:extent cx="666750" cy="66675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a de pantalla 2023-09-27 120733 (1).jpg"/>
                  <pic:cNvPicPr/>
                </pic:nvPicPr>
                <pic:blipFill>
                  <a:blip r:embed="rId1">
                    <a:extLst>
                      <a:ext uri="{28A0092B-C50C-407E-A947-70E740481C1C}">
                        <a14:useLocalDpi xmlns:a14="http://schemas.microsoft.com/office/drawing/2010/main" val="0"/>
                      </a:ext>
                    </a:extLst>
                  </a:blip>
                  <a:stretch>
                    <a:fillRect/>
                  </a:stretch>
                </pic:blipFill>
                <pic:spPr>
                  <a:xfrm>
                    <a:off x="0" y="0"/>
                    <a:ext cx="666750" cy="666750"/>
                  </a:xfrm>
                  <a:prstGeom prst="rect">
                    <a:avLst/>
                  </a:prstGeom>
                </pic:spPr>
              </pic:pic>
            </a:graphicData>
          </a:graphic>
        </wp:anchor>
      </w:drawing>
    </w:r>
  </w:p>
  <w:p w14:paraId="5EE2E434" w14:textId="2B999C08" w:rsidR="0086268A" w:rsidRDefault="0086268A" w:rsidP="0001199B">
    <w:pPr>
      <w:spacing w:after="0" w:line="240" w:lineRule="auto"/>
      <w:rPr>
        <w:rFonts w:eastAsia="Times New Roman" w:cstheme="minorHAnsi"/>
        <w:color w:val="003300"/>
        <w:lang w:val="es-ES" w:eastAsia="es-ES"/>
      </w:rPr>
    </w:pPr>
    <w:r w:rsidRPr="0001199B">
      <w:rPr>
        <w:rFonts w:eastAsia="Times New Roman" w:cstheme="minorHAnsi"/>
        <w:color w:val="003300"/>
        <w:lang w:val="es-ES" w:eastAsia="es-ES"/>
      </w:rPr>
      <w:t xml:space="preserve">Subgerencia de Abastecimiento </w:t>
    </w:r>
  </w:p>
  <w:p w14:paraId="4FD3E470" w14:textId="77777777" w:rsidR="0086268A" w:rsidRPr="0001199B" w:rsidRDefault="0086268A" w:rsidP="0001199B">
    <w:pPr>
      <w:spacing w:after="0" w:line="240" w:lineRule="auto"/>
      <w:rPr>
        <w:rFonts w:eastAsia="Times New Roman" w:cstheme="minorHAnsi"/>
        <w:color w:val="003300"/>
        <w:lang w:val="es-ES" w:eastAsia="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A0C1E" w14:textId="77777777" w:rsidR="0086268A" w:rsidRDefault="0086268A" w:rsidP="0001199B">
    <w:pPr>
      <w:spacing w:after="0" w:line="240" w:lineRule="auto"/>
      <w:jc w:val="right"/>
      <w:rPr>
        <w:rFonts w:eastAsia="Times New Roman" w:cstheme="minorHAnsi"/>
        <w:color w:val="003300"/>
        <w:lang w:val="es-ES" w:eastAsia="es-ES"/>
      </w:rPr>
    </w:pPr>
    <w:r>
      <w:rPr>
        <w:rFonts w:eastAsia="Times New Roman" w:cstheme="minorHAnsi"/>
        <w:noProof/>
        <w:color w:val="003300"/>
        <w:lang w:eastAsia="es-CL"/>
      </w:rPr>
      <w:drawing>
        <wp:anchor distT="0" distB="0" distL="114300" distR="114300" simplePos="0" relativeHeight="251660288" behindDoc="0" locked="0" layoutInCell="1" allowOverlap="1" wp14:anchorId="783D2F0F" wp14:editId="399B4ECF">
          <wp:simplePos x="0" y="0"/>
          <wp:positionH relativeFrom="column">
            <wp:posOffset>4928870</wp:posOffset>
          </wp:positionH>
          <wp:positionV relativeFrom="paragraph">
            <wp:posOffset>-207645</wp:posOffset>
          </wp:positionV>
          <wp:extent cx="666750" cy="666750"/>
          <wp:effectExtent l="0" t="0" r="0" b="0"/>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ptura de pantalla 2023-09-27 120733 (1).jpg"/>
                  <pic:cNvPicPr/>
                </pic:nvPicPr>
                <pic:blipFill>
                  <a:blip r:embed="rId1">
                    <a:extLst>
                      <a:ext uri="{28A0092B-C50C-407E-A947-70E740481C1C}">
                        <a14:useLocalDpi xmlns:a14="http://schemas.microsoft.com/office/drawing/2010/main" val="0"/>
                      </a:ext>
                    </a:extLst>
                  </a:blip>
                  <a:stretch>
                    <a:fillRect/>
                  </a:stretch>
                </pic:blipFill>
                <pic:spPr>
                  <a:xfrm>
                    <a:off x="0" y="0"/>
                    <a:ext cx="666750" cy="666750"/>
                  </a:xfrm>
                  <a:prstGeom prst="rect">
                    <a:avLst/>
                  </a:prstGeom>
                </pic:spPr>
              </pic:pic>
            </a:graphicData>
          </a:graphic>
        </wp:anchor>
      </w:drawing>
    </w:r>
  </w:p>
  <w:p w14:paraId="0E9FCCDE" w14:textId="77777777" w:rsidR="0086268A" w:rsidRDefault="0086268A" w:rsidP="0001199B">
    <w:pPr>
      <w:spacing w:after="0" w:line="240" w:lineRule="auto"/>
      <w:rPr>
        <w:rFonts w:eastAsia="Times New Roman" w:cstheme="minorHAnsi"/>
        <w:color w:val="003300"/>
        <w:lang w:val="es-ES" w:eastAsia="es-ES"/>
      </w:rPr>
    </w:pPr>
    <w:r w:rsidRPr="0001199B">
      <w:rPr>
        <w:rFonts w:eastAsia="Times New Roman" w:cstheme="minorHAnsi"/>
        <w:color w:val="003300"/>
        <w:lang w:val="es-ES" w:eastAsia="es-ES"/>
      </w:rPr>
      <w:t xml:space="preserve">Subgerencia de Abastecimiento </w:t>
    </w:r>
  </w:p>
  <w:p w14:paraId="03795FA8" w14:textId="77777777" w:rsidR="0086268A" w:rsidRDefault="0086268A" w:rsidP="0001199B">
    <w:pPr>
      <w:pStyle w:val="Encabezado"/>
      <w:tabs>
        <w:tab w:val="clear" w:pos="4419"/>
        <w:tab w:val="clear" w:pos="88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066A"/>
    <w:multiLevelType w:val="hybridMultilevel"/>
    <w:tmpl w:val="B552B708"/>
    <w:lvl w:ilvl="0" w:tplc="4A64686C">
      <w:start w:val="3"/>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1815AA8"/>
    <w:multiLevelType w:val="hybridMultilevel"/>
    <w:tmpl w:val="B5C828D2"/>
    <w:lvl w:ilvl="0" w:tplc="701E8CD8">
      <w:start w:val="3"/>
      <w:numFmt w:val="decimal"/>
      <w:lvlText w:val="%1."/>
      <w:lvlJc w:val="left"/>
      <w:pPr>
        <w:ind w:left="644" w:hanging="360"/>
      </w:pPr>
      <w:rPr>
        <w:rFonts w:asciiTheme="minorHAnsi" w:hAnsiTheme="minorHAnsi" w:cstheme="minorHAnsi"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 w15:restartNumberingAfterBreak="0">
    <w:nsid w:val="082E078C"/>
    <w:multiLevelType w:val="hybridMultilevel"/>
    <w:tmpl w:val="D3B68F60"/>
    <w:lvl w:ilvl="0" w:tplc="340A0019">
      <w:start w:val="1"/>
      <w:numFmt w:val="lowerLetter"/>
      <w:lvlText w:val="%1."/>
      <w:lvlJc w:val="left"/>
      <w:pPr>
        <w:ind w:left="786" w:hanging="360"/>
      </w:pPr>
    </w:lvl>
    <w:lvl w:ilvl="1" w:tplc="340A001B">
      <w:start w:val="1"/>
      <w:numFmt w:val="lowerRoman"/>
      <w:lvlText w:val="%2."/>
      <w:lvlJc w:val="right"/>
      <w:pPr>
        <w:ind w:left="1440" w:hanging="360"/>
      </w:pPr>
    </w:lvl>
    <w:lvl w:ilvl="2" w:tplc="340A001B">
      <w:start w:val="1"/>
      <w:numFmt w:val="lowerRoman"/>
      <w:lvlText w:val="%3."/>
      <w:lvlJc w:val="right"/>
      <w:pPr>
        <w:ind w:left="2160" w:hanging="180"/>
      </w:pPr>
    </w:lvl>
    <w:lvl w:ilvl="3" w:tplc="F12E2D58">
      <w:start w:val="9"/>
      <w:numFmt w:val="decimal"/>
      <w:lvlText w:val="%4"/>
      <w:lvlJc w:val="left"/>
      <w:pPr>
        <w:ind w:left="2880" w:hanging="360"/>
      </w:pPr>
      <w:rPr>
        <w:rFonts w:hint="default"/>
      </w:rPr>
    </w:lvl>
    <w:lvl w:ilvl="4" w:tplc="340A000F">
      <w:start w:val="1"/>
      <w:numFmt w:val="decimal"/>
      <w:lvlText w:val="%5."/>
      <w:lvlJc w:val="left"/>
      <w:pPr>
        <w:ind w:left="786"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085E1EEA"/>
    <w:multiLevelType w:val="hybridMultilevel"/>
    <w:tmpl w:val="F0B0123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0B9C13E3"/>
    <w:multiLevelType w:val="hybridMultilevel"/>
    <w:tmpl w:val="2EFA9F6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15:restartNumberingAfterBreak="0">
    <w:nsid w:val="0BC70800"/>
    <w:multiLevelType w:val="hybridMultilevel"/>
    <w:tmpl w:val="BEC05A9C"/>
    <w:lvl w:ilvl="0" w:tplc="4A64686C">
      <w:start w:val="3"/>
      <w:numFmt w:val="bullet"/>
      <w:lvlText w:val="-"/>
      <w:lvlJc w:val="left"/>
      <w:pPr>
        <w:ind w:left="360" w:hanging="360"/>
      </w:pPr>
      <w:rPr>
        <w:rFonts w:ascii="Calibri" w:eastAsiaTheme="minorHAnsi" w:hAnsi="Calibri" w:cs="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6" w15:restartNumberingAfterBreak="0">
    <w:nsid w:val="0CA07CCB"/>
    <w:multiLevelType w:val="multilevel"/>
    <w:tmpl w:val="6CF09BD0"/>
    <w:styleLink w:val="Listaactual1"/>
    <w:lvl w:ilvl="0">
      <w:start w:val="1"/>
      <w:numFmt w:val="lowerLetter"/>
      <w:lvlText w:val="%1."/>
      <w:lvlJc w:val="left"/>
      <w:pPr>
        <w:ind w:left="786"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9"/>
      <w:numFmt w:val="decimal"/>
      <w:lvlText w:val="%4"/>
      <w:lvlJc w:val="left"/>
      <w:pPr>
        <w:ind w:left="2880" w:hanging="360"/>
      </w:pPr>
      <w:rPr>
        <w:rFonts w:hint="default"/>
      </w:rPr>
    </w:lvl>
    <w:lvl w:ilvl="4">
      <w:start w:val="9"/>
      <w:numFmt w:val="decimal"/>
      <w:lvlText w:val="%5."/>
      <w:lvlJc w:val="left"/>
      <w:pPr>
        <w:ind w:left="3600" w:hanging="360"/>
      </w:pPr>
      <w:rPr>
        <w:rFonts w:eastAsiaTheme="minorHAnsi" w:hint="default"/>
        <w:b/>
        <w:color w:val="000000" w:themeColor="text1"/>
      </w:r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E841C8C"/>
    <w:multiLevelType w:val="hybridMultilevel"/>
    <w:tmpl w:val="54164152"/>
    <w:lvl w:ilvl="0" w:tplc="5B487362">
      <w:numFmt w:val="bullet"/>
      <w:lvlText w:val="-"/>
      <w:lvlJc w:val="left"/>
      <w:pPr>
        <w:ind w:left="360" w:hanging="360"/>
      </w:pPr>
      <w:rPr>
        <w:rFonts w:ascii="Arial" w:eastAsia="Times New Roman" w:hAnsi="Arial" w:cs="Aria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8" w15:restartNumberingAfterBreak="0">
    <w:nsid w:val="0EB97440"/>
    <w:multiLevelType w:val="hybridMultilevel"/>
    <w:tmpl w:val="E31C5FEA"/>
    <w:lvl w:ilvl="0" w:tplc="F8929518">
      <w:start w:val="1"/>
      <w:numFmt w:val="upperRoman"/>
      <w:lvlText w:val="%1."/>
      <w:lvlJc w:val="right"/>
      <w:pPr>
        <w:ind w:left="1440" w:hanging="360"/>
      </w:pPr>
      <w:rPr>
        <w:sz w:val="24"/>
        <w:szCs w:val="24"/>
      </w:rPr>
    </w:lvl>
    <w:lvl w:ilvl="1" w:tplc="340A0019" w:tentative="1">
      <w:start w:val="1"/>
      <w:numFmt w:val="lowerLetter"/>
      <w:lvlText w:val="%2."/>
      <w:lvlJc w:val="left"/>
      <w:pPr>
        <w:ind w:left="2160" w:hanging="360"/>
      </w:pPr>
    </w:lvl>
    <w:lvl w:ilvl="2" w:tplc="340A001B" w:tentative="1">
      <w:start w:val="1"/>
      <w:numFmt w:val="lowerRoman"/>
      <w:lvlText w:val="%3."/>
      <w:lvlJc w:val="right"/>
      <w:pPr>
        <w:ind w:left="2880" w:hanging="180"/>
      </w:pPr>
    </w:lvl>
    <w:lvl w:ilvl="3" w:tplc="340A000F" w:tentative="1">
      <w:start w:val="1"/>
      <w:numFmt w:val="decimal"/>
      <w:lvlText w:val="%4."/>
      <w:lvlJc w:val="left"/>
      <w:pPr>
        <w:ind w:left="3600" w:hanging="360"/>
      </w:pPr>
    </w:lvl>
    <w:lvl w:ilvl="4" w:tplc="340A0019" w:tentative="1">
      <w:start w:val="1"/>
      <w:numFmt w:val="lowerLetter"/>
      <w:lvlText w:val="%5."/>
      <w:lvlJc w:val="left"/>
      <w:pPr>
        <w:ind w:left="4320" w:hanging="360"/>
      </w:pPr>
    </w:lvl>
    <w:lvl w:ilvl="5" w:tplc="340A001B" w:tentative="1">
      <w:start w:val="1"/>
      <w:numFmt w:val="lowerRoman"/>
      <w:lvlText w:val="%6."/>
      <w:lvlJc w:val="right"/>
      <w:pPr>
        <w:ind w:left="5040" w:hanging="180"/>
      </w:pPr>
    </w:lvl>
    <w:lvl w:ilvl="6" w:tplc="340A000F" w:tentative="1">
      <w:start w:val="1"/>
      <w:numFmt w:val="decimal"/>
      <w:lvlText w:val="%7."/>
      <w:lvlJc w:val="left"/>
      <w:pPr>
        <w:ind w:left="5760" w:hanging="360"/>
      </w:pPr>
    </w:lvl>
    <w:lvl w:ilvl="7" w:tplc="340A0019" w:tentative="1">
      <w:start w:val="1"/>
      <w:numFmt w:val="lowerLetter"/>
      <w:lvlText w:val="%8."/>
      <w:lvlJc w:val="left"/>
      <w:pPr>
        <w:ind w:left="6480" w:hanging="360"/>
      </w:pPr>
    </w:lvl>
    <w:lvl w:ilvl="8" w:tplc="340A001B" w:tentative="1">
      <w:start w:val="1"/>
      <w:numFmt w:val="lowerRoman"/>
      <w:lvlText w:val="%9."/>
      <w:lvlJc w:val="right"/>
      <w:pPr>
        <w:ind w:left="7200" w:hanging="180"/>
      </w:pPr>
    </w:lvl>
  </w:abstractNum>
  <w:abstractNum w:abstractNumId="9" w15:restartNumberingAfterBreak="0">
    <w:nsid w:val="0EEB6DA5"/>
    <w:multiLevelType w:val="multilevel"/>
    <w:tmpl w:val="52341884"/>
    <w:lvl w:ilvl="0">
      <w:start w:val="1"/>
      <w:numFmt w:val="decimal"/>
      <w:lvlText w:val="%1."/>
      <w:lvlJc w:val="left"/>
      <w:pPr>
        <w:ind w:left="-218" w:hanging="360"/>
      </w:pPr>
      <w:rPr>
        <w:b/>
        <w:bCs/>
      </w:rPr>
    </w:lvl>
    <w:lvl w:ilvl="1">
      <w:start w:val="3"/>
      <w:numFmt w:val="decimal"/>
      <w:isLgl/>
      <w:lvlText w:val="%1.%2"/>
      <w:lvlJc w:val="left"/>
      <w:pPr>
        <w:ind w:left="400" w:hanging="760"/>
      </w:pPr>
      <w:rPr>
        <w:rFonts w:hint="default"/>
      </w:rPr>
    </w:lvl>
    <w:lvl w:ilvl="2">
      <w:start w:val="1"/>
      <w:numFmt w:val="decimal"/>
      <w:isLgl/>
      <w:lvlText w:val="%1.%2.%3"/>
      <w:lvlJc w:val="left"/>
      <w:pPr>
        <w:ind w:left="400" w:hanging="760"/>
      </w:pPr>
      <w:rPr>
        <w:rFonts w:hint="default"/>
      </w:rPr>
    </w:lvl>
    <w:lvl w:ilvl="3">
      <w:start w:val="1"/>
      <w:numFmt w:val="decimal"/>
      <w:isLgl/>
      <w:lvlText w:val="%1.%2.%3.%4"/>
      <w:lvlJc w:val="left"/>
      <w:pPr>
        <w:ind w:left="400" w:hanging="760"/>
      </w:pPr>
      <w:rPr>
        <w:rFonts w:hint="default"/>
      </w:rPr>
    </w:lvl>
    <w:lvl w:ilvl="4">
      <w:start w:val="1"/>
      <w:numFmt w:val="decimal"/>
      <w:isLgl/>
      <w:lvlText w:val="%1.%2.%3.%4.%5"/>
      <w:lvlJc w:val="left"/>
      <w:pPr>
        <w:ind w:left="400" w:hanging="76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720" w:hanging="108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080" w:hanging="1440"/>
      </w:pPr>
      <w:rPr>
        <w:rFonts w:hint="default"/>
      </w:rPr>
    </w:lvl>
  </w:abstractNum>
  <w:abstractNum w:abstractNumId="10" w15:restartNumberingAfterBreak="0">
    <w:nsid w:val="0FCE0A73"/>
    <w:multiLevelType w:val="hybridMultilevel"/>
    <w:tmpl w:val="2B884806"/>
    <w:lvl w:ilvl="0" w:tplc="340A0019">
      <w:start w:val="1"/>
      <w:numFmt w:val="lowerLetter"/>
      <w:lvlText w:val="%1."/>
      <w:lvlJc w:val="left"/>
      <w:pPr>
        <w:ind w:left="360" w:hanging="360"/>
      </w:pPr>
      <w:rPr>
        <w:rFonts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1" w15:restartNumberingAfterBreak="0">
    <w:nsid w:val="14BB06DF"/>
    <w:multiLevelType w:val="hybridMultilevel"/>
    <w:tmpl w:val="829C147C"/>
    <w:lvl w:ilvl="0" w:tplc="340A0015">
      <w:start w:val="1"/>
      <w:numFmt w:val="upperLetter"/>
      <w:lvlText w:val="%1."/>
      <w:lvlJc w:val="left"/>
      <w:pPr>
        <w:ind w:left="720" w:hanging="360"/>
      </w:pPr>
      <w:rPr>
        <w:rFonts w:hint="default"/>
      </w:rPr>
    </w:lvl>
    <w:lvl w:ilvl="1" w:tplc="340A0019">
      <w:start w:val="1"/>
      <w:numFmt w:val="lowerLetter"/>
      <w:lvlText w:val="%2."/>
      <w:lvlJc w:val="left"/>
      <w:pPr>
        <w:ind w:left="1440" w:hanging="360"/>
      </w:pPr>
      <w:rPr>
        <w:rFonts w:cs="Times New Roman"/>
      </w:rPr>
    </w:lvl>
    <w:lvl w:ilvl="2" w:tplc="340A001B">
      <w:start w:val="1"/>
      <w:numFmt w:val="lowerRoman"/>
      <w:lvlText w:val="%3."/>
      <w:lvlJc w:val="right"/>
      <w:pPr>
        <w:ind w:left="2160" w:hanging="180"/>
      </w:pPr>
      <w:rPr>
        <w:rFonts w:cs="Times New Roman"/>
      </w:rPr>
    </w:lvl>
    <w:lvl w:ilvl="3" w:tplc="340A000F">
      <w:start w:val="1"/>
      <w:numFmt w:val="decimal"/>
      <w:lvlText w:val="%4."/>
      <w:lvlJc w:val="left"/>
      <w:pPr>
        <w:ind w:left="2880" w:hanging="360"/>
      </w:pPr>
      <w:rPr>
        <w:rFonts w:cs="Times New Roman"/>
      </w:rPr>
    </w:lvl>
    <w:lvl w:ilvl="4" w:tplc="340A0019">
      <w:start w:val="1"/>
      <w:numFmt w:val="lowerLetter"/>
      <w:lvlText w:val="%5."/>
      <w:lvlJc w:val="left"/>
      <w:pPr>
        <w:ind w:left="3600" w:hanging="360"/>
      </w:pPr>
      <w:rPr>
        <w:rFonts w:cs="Times New Roman"/>
      </w:rPr>
    </w:lvl>
    <w:lvl w:ilvl="5" w:tplc="340A001B">
      <w:start w:val="1"/>
      <w:numFmt w:val="lowerRoman"/>
      <w:lvlText w:val="%6."/>
      <w:lvlJc w:val="right"/>
      <w:pPr>
        <w:ind w:left="4320" w:hanging="180"/>
      </w:pPr>
      <w:rPr>
        <w:rFonts w:cs="Times New Roman"/>
      </w:rPr>
    </w:lvl>
    <w:lvl w:ilvl="6" w:tplc="340A000F">
      <w:start w:val="1"/>
      <w:numFmt w:val="decimal"/>
      <w:lvlText w:val="%7."/>
      <w:lvlJc w:val="left"/>
      <w:pPr>
        <w:ind w:left="5040" w:hanging="360"/>
      </w:pPr>
      <w:rPr>
        <w:rFonts w:cs="Times New Roman"/>
      </w:rPr>
    </w:lvl>
    <w:lvl w:ilvl="7" w:tplc="340A0019">
      <w:start w:val="1"/>
      <w:numFmt w:val="lowerLetter"/>
      <w:lvlText w:val="%8."/>
      <w:lvlJc w:val="left"/>
      <w:pPr>
        <w:ind w:left="5760" w:hanging="360"/>
      </w:pPr>
      <w:rPr>
        <w:rFonts w:cs="Times New Roman"/>
      </w:rPr>
    </w:lvl>
    <w:lvl w:ilvl="8" w:tplc="340A001B">
      <w:start w:val="1"/>
      <w:numFmt w:val="lowerRoman"/>
      <w:lvlText w:val="%9."/>
      <w:lvlJc w:val="right"/>
      <w:pPr>
        <w:ind w:left="6480" w:hanging="180"/>
      </w:pPr>
      <w:rPr>
        <w:rFonts w:cs="Times New Roman"/>
      </w:rPr>
    </w:lvl>
  </w:abstractNum>
  <w:abstractNum w:abstractNumId="12" w15:restartNumberingAfterBreak="0">
    <w:nsid w:val="18756865"/>
    <w:multiLevelType w:val="hybridMultilevel"/>
    <w:tmpl w:val="6756B07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3" w15:restartNumberingAfterBreak="0">
    <w:nsid w:val="1C1335A8"/>
    <w:multiLevelType w:val="hybridMultilevel"/>
    <w:tmpl w:val="3726F7B4"/>
    <w:lvl w:ilvl="0" w:tplc="4A64686C">
      <w:start w:val="3"/>
      <w:numFmt w:val="bullet"/>
      <w:lvlText w:val="-"/>
      <w:lvlJc w:val="left"/>
      <w:pPr>
        <w:ind w:left="360" w:hanging="360"/>
      </w:pPr>
      <w:rPr>
        <w:rFonts w:ascii="Calibri" w:eastAsiaTheme="minorHAnsi" w:hAnsi="Calibri" w:cs="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4" w15:restartNumberingAfterBreak="0">
    <w:nsid w:val="1E5853E4"/>
    <w:multiLevelType w:val="hybridMultilevel"/>
    <w:tmpl w:val="3A7C01B8"/>
    <w:lvl w:ilvl="0" w:tplc="4A64686C">
      <w:start w:val="3"/>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5" w15:restartNumberingAfterBreak="0">
    <w:nsid w:val="1F5B1928"/>
    <w:multiLevelType w:val="hybridMultilevel"/>
    <w:tmpl w:val="8134066A"/>
    <w:lvl w:ilvl="0" w:tplc="5B487362">
      <w:numFmt w:val="bullet"/>
      <w:lvlText w:val="-"/>
      <w:lvlJc w:val="left"/>
      <w:pPr>
        <w:ind w:left="360" w:hanging="360"/>
      </w:pPr>
      <w:rPr>
        <w:rFonts w:ascii="Arial" w:eastAsia="Times New Roman" w:hAnsi="Arial" w:cs="Aria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16" w15:restartNumberingAfterBreak="0">
    <w:nsid w:val="1F8C6D15"/>
    <w:multiLevelType w:val="hybridMultilevel"/>
    <w:tmpl w:val="F0B01234"/>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15:restartNumberingAfterBreak="0">
    <w:nsid w:val="20B61D9A"/>
    <w:multiLevelType w:val="hybridMultilevel"/>
    <w:tmpl w:val="B002F094"/>
    <w:lvl w:ilvl="0" w:tplc="340A000F">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8" w15:restartNumberingAfterBreak="0">
    <w:nsid w:val="20F92C64"/>
    <w:multiLevelType w:val="hybridMultilevel"/>
    <w:tmpl w:val="89C27D5C"/>
    <w:lvl w:ilvl="0" w:tplc="340A0001">
      <w:start w:val="1"/>
      <w:numFmt w:val="bullet"/>
      <w:lvlText w:val=""/>
      <w:lvlJc w:val="left"/>
      <w:pPr>
        <w:ind w:left="720" w:hanging="360"/>
      </w:pPr>
      <w:rPr>
        <w:rFonts w:ascii="Symbol" w:hAnsi="Symbol" w:hint="default"/>
        <w:b w:val="0"/>
        <w:i w:val="0"/>
        <w:color w:val="auto"/>
      </w:rPr>
    </w:lvl>
    <w:lvl w:ilvl="1" w:tplc="340A0019">
      <w:start w:val="1"/>
      <w:numFmt w:val="lowerLetter"/>
      <w:lvlText w:val="%2."/>
      <w:lvlJc w:val="left"/>
      <w:pPr>
        <w:ind w:left="1658" w:hanging="360"/>
      </w:pPr>
    </w:lvl>
    <w:lvl w:ilvl="2" w:tplc="340A001B" w:tentative="1">
      <w:start w:val="1"/>
      <w:numFmt w:val="lowerRoman"/>
      <w:lvlText w:val="%3."/>
      <w:lvlJc w:val="right"/>
      <w:pPr>
        <w:ind w:left="2378" w:hanging="180"/>
      </w:pPr>
    </w:lvl>
    <w:lvl w:ilvl="3" w:tplc="340A000F" w:tentative="1">
      <w:start w:val="1"/>
      <w:numFmt w:val="decimal"/>
      <w:lvlText w:val="%4."/>
      <w:lvlJc w:val="left"/>
      <w:pPr>
        <w:ind w:left="3098" w:hanging="360"/>
      </w:pPr>
    </w:lvl>
    <w:lvl w:ilvl="4" w:tplc="340A0019" w:tentative="1">
      <w:start w:val="1"/>
      <w:numFmt w:val="lowerLetter"/>
      <w:lvlText w:val="%5."/>
      <w:lvlJc w:val="left"/>
      <w:pPr>
        <w:ind w:left="3818" w:hanging="360"/>
      </w:pPr>
    </w:lvl>
    <w:lvl w:ilvl="5" w:tplc="340A001B" w:tentative="1">
      <w:start w:val="1"/>
      <w:numFmt w:val="lowerRoman"/>
      <w:lvlText w:val="%6."/>
      <w:lvlJc w:val="right"/>
      <w:pPr>
        <w:ind w:left="4538" w:hanging="180"/>
      </w:pPr>
    </w:lvl>
    <w:lvl w:ilvl="6" w:tplc="340A000F" w:tentative="1">
      <w:start w:val="1"/>
      <w:numFmt w:val="decimal"/>
      <w:lvlText w:val="%7."/>
      <w:lvlJc w:val="left"/>
      <w:pPr>
        <w:ind w:left="5258" w:hanging="360"/>
      </w:pPr>
    </w:lvl>
    <w:lvl w:ilvl="7" w:tplc="340A0019" w:tentative="1">
      <w:start w:val="1"/>
      <w:numFmt w:val="lowerLetter"/>
      <w:lvlText w:val="%8."/>
      <w:lvlJc w:val="left"/>
      <w:pPr>
        <w:ind w:left="5978" w:hanging="360"/>
      </w:pPr>
    </w:lvl>
    <w:lvl w:ilvl="8" w:tplc="340A001B" w:tentative="1">
      <w:start w:val="1"/>
      <w:numFmt w:val="lowerRoman"/>
      <w:lvlText w:val="%9."/>
      <w:lvlJc w:val="right"/>
      <w:pPr>
        <w:ind w:left="6698" w:hanging="180"/>
      </w:pPr>
    </w:lvl>
  </w:abstractNum>
  <w:abstractNum w:abstractNumId="19" w15:restartNumberingAfterBreak="0">
    <w:nsid w:val="2144538B"/>
    <w:multiLevelType w:val="hybridMultilevel"/>
    <w:tmpl w:val="CB2C042E"/>
    <w:lvl w:ilvl="0" w:tplc="340A000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0" w15:restartNumberingAfterBreak="0">
    <w:nsid w:val="22C35E6A"/>
    <w:multiLevelType w:val="hybridMultilevel"/>
    <w:tmpl w:val="1BCA7B58"/>
    <w:lvl w:ilvl="0" w:tplc="340A000F">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1" w15:restartNumberingAfterBreak="0">
    <w:nsid w:val="28A6323D"/>
    <w:multiLevelType w:val="hybridMultilevel"/>
    <w:tmpl w:val="709A3BCA"/>
    <w:lvl w:ilvl="0" w:tplc="340A000F">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2" w15:restartNumberingAfterBreak="0">
    <w:nsid w:val="31C64571"/>
    <w:multiLevelType w:val="hybridMultilevel"/>
    <w:tmpl w:val="C10A1626"/>
    <w:lvl w:ilvl="0" w:tplc="340A000F">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3" w15:restartNumberingAfterBreak="0">
    <w:nsid w:val="47D74501"/>
    <w:multiLevelType w:val="hybridMultilevel"/>
    <w:tmpl w:val="17FCA146"/>
    <w:lvl w:ilvl="0" w:tplc="4A64686C">
      <w:start w:val="3"/>
      <w:numFmt w:val="bullet"/>
      <w:lvlText w:val="-"/>
      <w:lvlJc w:val="left"/>
      <w:pPr>
        <w:ind w:left="720" w:hanging="360"/>
      </w:pPr>
      <w:rPr>
        <w:rFonts w:ascii="Calibri" w:eastAsiaTheme="minorHAnsi"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4" w15:restartNumberingAfterBreak="0">
    <w:nsid w:val="4FB04EEC"/>
    <w:multiLevelType w:val="hybridMultilevel"/>
    <w:tmpl w:val="1BF28C90"/>
    <w:lvl w:ilvl="0" w:tplc="D9E6EC12">
      <w:start w:val="1"/>
      <w:numFmt w:val="upperLetter"/>
      <w:lvlText w:val="%1."/>
      <w:lvlJc w:val="left"/>
      <w:pPr>
        <w:ind w:left="720" w:hanging="360"/>
      </w:pPr>
      <w:rPr>
        <w:b w:val="0"/>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5" w15:restartNumberingAfterBreak="0">
    <w:nsid w:val="59FD0AC9"/>
    <w:multiLevelType w:val="hybridMultilevel"/>
    <w:tmpl w:val="D10434DA"/>
    <w:lvl w:ilvl="0" w:tplc="340A000F">
      <w:start w:val="1"/>
      <w:numFmt w:val="decimal"/>
      <w:lvlText w:val="%1."/>
      <w:lvlJc w:val="left"/>
      <w:pPr>
        <w:ind w:left="502" w:hanging="360"/>
      </w:pPr>
      <w:rPr>
        <w:rFonts w:hint="default"/>
      </w:r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5C1C72E7"/>
    <w:multiLevelType w:val="hybridMultilevel"/>
    <w:tmpl w:val="A7086616"/>
    <w:lvl w:ilvl="0" w:tplc="CFEABA46">
      <w:numFmt w:val="bullet"/>
      <w:lvlText w:val="-"/>
      <w:lvlJc w:val="left"/>
      <w:pPr>
        <w:ind w:left="360" w:hanging="360"/>
      </w:pPr>
      <w:rPr>
        <w:rFonts w:ascii="Arial" w:eastAsia="Times New Roman" w:hAnsi="Arial" w:cs="Aria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7" w15:restartNumberingAfterBreak="0">
    <w:nsid w:val="5DFE26B3"/>
    <w:multiLevelType w:val="hybridMultilevel"/>
    <w:tmpl w:val="CE20371C"/>
    <w:lvl w:ilvl="0" w:tplc="340A0001">
      <w:start w:val="1"/>
      <w:numFmt w:val="bullet"/>
      <w:lvlText w:val=""/>
      <w:lvlJc w:val="left"/>
      <w:pPr>
        <w:ind w:left="1440" w:hanging="360"/>
      </w:pPr>
      <w:rPr>
        <w:rFonts w:ascii="Symbol" w:hAnsi="Symbol" w:hint="default"/>
      </w:rPr>
    </w:lvl>
    <w:lvl w:ilvl="1" w:tplc="340A0003">
      <w:start w:val="1"/>
      <w:numFmt w:val="bullet"/>
      <w:lvlText w:val="o"/>
      <w:lvlJc w:val="left"/>
      <w:pPr>
        <w:ind w:left="2160" w:hanging="360"/>
      </w:pPr>
      <w:rPr>
        <w:rFonts w:ascii="Courier New" w:hAnsi="Courier New" w:cs="Courier New" w:hint="default"/>
      </w:rPr>
    </w:lvl>
    <w:lvl w:ilvl="2" w:tplc="340A0005" w:tentative="1">
      <w:start w:val="1"/>
      <w:numFmt w:val="bullet"/>
      <w:lvlText w:val=""/>
      <w:lvlJc w:val="left"/>
      <w:pPr>
        <w:ind w:left="2880" w:hanging="360"/>
      </w:pPr>
      <w:rPr>
        <w:rFonts w:ascii="Wingdings" w:hAnsi="Wingdings" w:hint="default"/>
      </w:rPr>
    </w:lvl>
    <w:lvl w:ilvl="3" w:tplc="340A0001" w:tentative="1">
      <w:start w:val="1"/>
      <w:numFmt w:val="bullet"/>
      <w:lvlText w:val=""/>
      <w:lvlJc w:val="left"/>
      <w:pPr>
        <w:ind w:left="3600" w:hanging="360"/>
      </w:pPr>
      <w:rPr>
        <w:rFonts w:ascii="Symbol" w:hAnsi="Symbol" w:hint="default"/>
      </w:rPr>
    </w:lvl>
    <w:lvl w:ilvl="4" w:tplc="340A0003" w:tentative="1">
      <w:start w:val="1"/>
      <w:numFmt w:val="bullet"/>
      <w:lvlText w:val="o"/>
      <w:lvlJc w:val="left"/>
      <w:pPr>
        <w:ind w:left="4320" w:hanging="360"/>
      </w:pPr>
      <w:rPr>
        <w:rFonts w:ascii="Courier New" w:hAnsi="Courier New" w:cs="Courier New" w:hint="default"/>
      </w:rPr>
    </w:lvl>
    <w:lvl w:ilvl="5" w:tplc="340A0005" w:tentative="1">
      <w:start w:val="1"/>
      <w:numFmt w:val="bullet"/>
      <w:lvlText w:val=""/>
      <w:lvlJc w:val="left"/>
      <w:pPr>
        <w:ind w:left="5040" w:hanging="360"/>
      </w:pPr>
      <w:rPr>
        <w:rFonts w:ascii="Wingdings" w:hAnsi="Wingdings" w:hint="default"/>
      </w:rPr>
    </w:lvl>
    <w:lvl w:ilvl="6" w:tplc="340A0001" w:tentative="1">
      <w:start w:val="1"/>
      <w:numFmt w:val="bullet"/>
      <w:lvlText w:val=""/>
      <w:lvlJc w:val="left"/>
      <w:pPr>
        <w:ind w:left="5760" w:hanging="360"/>
      </w:pPr>
      <w:rPr>
        <w:rFonts w:ascii="Symbol" w:hAnsi="Symbol" w:hint="default"/>
      </w:rPr>
    </w:lvl>
    <w:lvl w:ilvl="7" w:tplc="340A0003" w:tentative="1">
      <w:start w:val="1"/>
      <w:numFmt w:val="bullet"/>
      <w:lvlText w:val="o"/>
      <w:lvlJc w:val="left"/>
      <w:pPr>
        <w:ind w:left="6480" w:hanging="360"/>
      </w:pPr>
      <w:rPr>
        <w:rFonts w:ascii="Courier New" w:hAnsi="Courier New" w:cs="Courier New" w:hint="default"/>
      </w:rPr>
    </w:lvl>
    <w:lvl w:ilvl="8" w:tplc="340A0005" w:tentative="1">
      <w:start w:val="1"/>
      <w:numFmt w:val="bullet"/>
      <w:lvlText w:val=""/>
      <w:lvlJc w:val="left"/>
      <w:pPr>
        <w:ind w:left="7200" w:hanging="360"/>
      </w:pPr>
      <w:rPr>
        <w:rFonts w:ascii="Wingdings" w:hAnsi="Wingdings" w:hint="default"/>
      </w:rPr>
    </w:lvl>
  </w:abstractNum>
  <w:abstractNum w:abstractNumId="28" w15:restartNumberingAfterBreak="0">
    <w:nsid w:val="5F377B11"/>
    <w:multiLevelType w:val="hybridMultilevel"/>
    <w:tmpl w:val="59A6941A"/>
    <w:lvl w:ilvl="0" w:tplc="05865452">
      <w:start w:val="9"/>
      <w:numFmt w:val="decimal"/>
      <w:lvlText w:val="%1."/>
      <w:lvlJc w:val="left"/>
      <w:pPr>
        <w:ind w:left="786" w:hanging="360"/>
      </w:pPr>
      <w:rPr>
        <w:rFonts w:eastAsiaTheme="minorHAnsi" w:hint="default"/>
        <w:b/>
        <w:color w:val="000000" w:themeColor="text1"/>
      </w:rPr>
    </w:lvl>
    <w:lvl w:ilvl="1" w:tplc="340A0019" w:tentative="1">
      <w:start w:val="1"/>
      <w:numFmt w:val="lowerLetter"/>
      <w:lvlText w:val="%2."/>
      <w:lvlJc w:val="left"/>
      <w:pPr>
        <w:ind w:left="1506" w:hanging="360"/>
      </w:pPr>
    </w:lvl>
    <w:lvl w:ilvl="2" w:tplc="340A001B" w:tentative="1">
      <w:start w:val="1"/>
      <w:numFmt w:val="lowerRoman"/>
      <w:lvlText w:val="%3."/>
      <w:lvlJc w:val="right"/>
      <w:pPr>
        <w:ind w:left="2226" w:hanging="180"/>
      </w:pPr>
    </w:lvl>
    <w:lvl w:ilvl="3" w:tplc="340A000F" w:tentative="1">
      <w:start w:val="1"/>
      <w:numFmt w:val="decimal"/>
      <w:lvlText w:val="%4."/>
      <w:lvlJc w:val="left"/>
      <w:pPr>
        <w:ind w:left="2946" w:hanging="360"/>
      </w:pPr>
    </w:lvl>
    <w:lvl w:ilvl="4" w:tplc="340A0019" w:tentative="1">
      <w:start w:val="1"/>
      <w:numFmt w:val="lowerLetter"/>
      <w:lvlText w:val="%5."/>
      <w:lvlJc w:val="left"/>
      <w:pPr>
        <w:ind w:left="3666" w:hanging="360"/>
      </w:pPr>
    </w:lvl>
    <w:lvl w:ilvl="5" w:tplc="340A001B" w:tentative="1">
      <w:start w:val="1"/>
      <w:numFmt w:val="lowerRoman"/>
      <w:lvlText w:val="%6."/>
      <w:lvlJc w:val="right"/>
      <w:pPr>
        <w:ind w:left="4386" w:hanging="180"/>
      </w:pPr>
    </w:lvl>
    <w:lvl w:ilvl="6" w:tplc="340A000F" w:tentative="1">
      <w:start w:val="1"/>
      <w:numFmt w:val="decimal"/>
      <w:lvlText w:val="%7."/>
      <w:lvlJc w:val="left"/>
      <w:pPr>
        <w:ind w:left="5106" w:hanging="360"/>
      </w:pPr>
    </w:lvl>
    <w:lvl w:ilvl="7" w:tplc="340A0019" w:tentative="1">
      <w:start w:val="1"/>
      <w:numFmt w:val="lowerLetter"/>
      <w:lvlText w:val="%8."/>
      <w:lvlJc w:val="left"/>
      <w:pPr>
        <w:ind w:left="5826" w:hanging="360"/>
      </w:pPr>
    </w:lvl>
    <w:lvl w:ilvl="8" w:tplc="340A001B" w:tentative="1">
      <w:start w:val="1"/>
      <w:numFmt w:val="lowerRoman"/>
      <w:lvlText w:val="%9."/>
      <w:lvlJc w:val="right"/>
      <w:pPr>
        <w:ind w:left="6546" w:hanging="180"/>
      </w:pPr>
    </w:lvl>
  </w:abstractNum>
  <w:abstractNum w:abstractNumId="29" w15:restartNumberingAfterBreak="0">
    <w:nsid w:val="63267A3B"/>
    <w:multiLevelType w:val="hybridMultilevel"/>
    <w:tmpl w:val="FF867B04"/>
    <w:lvl w:ilvl="0" w:tplc="5B487362">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0" w15:restartNumberingAfterBreak="0">
    <w:nsid w:val="655F48C3"/>
    <w:multiLevelType w:val="hybridMultilevel"/>
    <w:tmpl w:val="C8C82290"/>
    <w:lvl w:ilvl="0" w:tplc="4A64686C">
      <w:start w:val="3"/>
      <w:numFmt w:val="bullet"/>
      <w:lvlText w:val="-"/>
      <w:lvlJc w:val="left"/>
      <w:pPr>
        <w:ind w:left="360" w:hanging="360"/>
      </w:pPr>
      <w:rPr>
        <w:rFonts w:ascii="Calibri" w:eastAsiaTheme="minorHAnsi" w:hAnsi="Calibri" w:cs="Calibri"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31" w15:restartNumberingAfterBreak="0">
    <w:nsid w:val="6C1646F8"/>
    <w:multiLevelType w:val="hybridMultilevel"/>
    <w:tmpl w:val="BB16B272"/>
    <w:lvl w:ilvl="0" w:tplc="340A0019">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num w:numId="1" w16cid:durableId="295260680">
    <w:abstractNumId w:val="25"/>
  </w:num>
  <w:num w:numId="2" w16cid:durableId="825976244">
    <w:abstractNumId w:val="15"/>
  </w:num>
  <w:num w:numId="3" w16cid:durableId="1382754207">
    <w:abstractNumId w:val="26"/>
  </w:num>
  <w:num w:numId="4" w16cid:durableId="988048827">
    <w:abstractNumId w:val="18"/>
  </w:num>
  <w:num w:numId="5" w16cid:durableId="1168405982">
    <w:abstractNumId w:val="20"/>
  </w:num>
  <w:num w:numId="6" w16cid:durableId="809521361">
    <w:abstractNumId w:val="9"/>
  </w:num>
  <w:num w:numId="7" w16cid:durableId="573517165">
    <w:abstractNumId w:val="13"/>
  </w:num>
  <w:num w:numId="8" w16cid:durableId="542401313">
    <w:abstractNumId w:val="5"/>
  </w:num>
  <w:num w:numId="9" w16cid:durableId="1214387439">
    <w:abstractNumId w:val="30"/>
  </w:num>
  <w:num w:numId="10" w16cid:durableId="2103913888">
    <w:abstractNumId w:val="7"/>
  </w:num>
  <w:num w:numId="11" w16cid:durableId="565575853">
    <w:abstractNumId w:val="29"/>
  </w:num>
  <w:num w:numId="12" w16cid:durableId="1923560462">
    <w:abstractNumId w:val="23"/>
  </w:num>
  <w:num w:numId="13" w16cid:durableId="1170212534">
    <w:abstractNumId w:val="22"/>
  </w:num>
  <w:num w:numId="14" w16cid:durableId="1506818981">
    <w:abstractNumId w:val="17"/>
  </w:num>
  <w:num w:numId="15" w16cid:durableId="1838493903">
    <w:abstractNumId w:val="24"/>
  </w:num>
  <w:num w:numId="16" w16cid:durableId="1923907398">
    <w:abstractNumId w:val="11"/>
  </w:num>
  <w:num w:numId="17" w16cid:durableId="151458831">
    <w:abstractNumId w:val="10"/>
  </w:num>
  <w:num w:numId="18" w16cid:durableId="1153376207">
    <w:abstractNumId w:val="27"/>
  </w:num>
  <w:num w:numId="19" w16cid:durableId="2105959007">
    <w:abstractNumId w:val="16"/>
  </w:num>
  <w:num w:numId="20" w16cid:durableId="1706905979">
    <w:abstractNumId w:val="1"/>
  </w:num>
  <w:num w:numId="21" w16cid:durableId="1868908220">
    <w:abstractNumId w:val="31"/>
  </w:num>
  <w:num w:numId="22" w16cid:durableId="1052924464">
    <w:abstractNumId w:val="2"/>
  </w:num>
  <w:num w:numId="23" w16cid:durableId="2012247976">
    <w:abstractNumId w:val="8"/>
  </w:num>
  <w:num w:numId="24" w16cid:durableId="1907763938">
    <w:abstractNumId w:val="19"/>
  </w:num>
  <w:num w:numId="25" w16cid:durableId="290792746">
    <w:abstractNumId w:val="4"/>
  </w:num>
  <w:num w:numId="26" w16cid:durableId="883952250">
    <w:abstractNumId w:val="0"/>
  </w:num>
  <w:num w:numId="27" w16cid:durableId="479351596">
    <w:abstractNumId w:val="14"/>
  </w:num>
  <w:num w:numId="28" w16cid:durableId="1056930206">
    <w:abstractNumId w:val="6"/>
  </w:num>
  <w:num w:numId="29" w16cid:durableId="1871871751">
    <w:abstractNumId w:val="28"/>
  </w:num>
  <w:num w:numId="30" w16cid:durableId="1453019375">
    <w:abstractNumId w:val="12"/>
  </w:num>
  <w:num w:numId="31" w16cid:durableId="786121080">
    <w:abstractNumId w:val="21"/>
  </w:num>
  <w:num w:numId="32" w16cid:durableId="854610967">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C6E"/>
    <w:rsid w:val="00006272"/>
    <w:rsid w:val="0001199B"/>
    <w:rsid w:val="00012FE7"/>
    <w:rsid w:val="000305C3"/>
    <w:rsid w:val="00041D51"/>
    <w:rsid w:val="00047344"/>
    <w:rsid w:val="00051DD5"/>
    <w:rsid w:val="00055089"/>
    <w:rsid w:val="00061C7C"/>
    <w:rsid w:val="000714B1"/>
    <w:rsid w:val="00071891"/>
    <w:rsid w:val="000752E4"/>
    <w:rsid w:val="000833AD"/>
    <w:rsid w:val="00085894"/>
    <w:rsid w:val="0009685E"/>
    <w:rsid w:val="000A32B4"/>
    <w:rsid w:val="000A64CE"/>
    <w:rsid w:val="000B0653"/>
    <w:rsid w:val="000B1E8C"/>
    <w:rsid w:val="000B3FA9"/>
    <w:rsid w:val="000B76CE"/>
    <w:rsid w:val="000C3B60"/>
    <w:rsid w:val="000C46D3"/>
    <w:rsid w:val="000C5EBA"/>
    <w:rsid w:val="000D1243"/>
    <w:rsid w:val="000D58CD"/>
    <w:rsid w:val="000D605C"/>
    <w:rsid w:val="000D7EE1"/>
    <w:rsid w:val="000E3F80"/>
    <w:rsid w:val="000E40E0"/>
    <w:rsid w:val="000E419A"/>
    <w:rsid w:val="000E57A1"/>
    <w:rsid w:val="000E66BB"/>
    <w:rsid w:val="000E6F12"/>
    <w:rsid w:val="000F02CA"/>
    <w:rsid w:val="000F47DC"/>
    <w:rsid w:val="000F672D"/>
    <w:rsid w:val="000F7829"/>
    <w:rsid w:val="0010233F"/>
    <w:rsid w:val="001208BE"/>
    <w:rsid w:val="00125650"/>
    <w:rsid w:val="00125D70"/>
    <w:rsid w:val="001263B2"/>
    <w:rsid w:val="00127A0F"/>
    <w:rsid w:val="001309CA"/>
    <w:rsid w:val="00146A98"/>
    <w:rsid w:val="0015243B"/>
    <w:rsid w:val="00153517"/>
    <w:rsid w:val="00161A5F"/>
    <w:rsid w:val="00161F6D"/>
    <w:rsid w:val="00163B72"/>
    <w:rsid w:val="001672FC"/>
    <w:rsid w:val="0017124A"/>
    <w:rsid w:val="00171FD4"/>
    <w:rsid w:val="00175C18"/>
    <w:rsid w:val="00175ECC"/>
    <w:rsid w:val="00180B09"/>
    <w:rsid w:val="00181B43"/>
    <w:rsid w:val="00185E85"/>
    <w:rsid w:val="001930C0"/>
    <w:rsid w:val="00196653"/>
    <w:rsid w:val="001A2D85"/>
    <w:rsid w:val="001B0D95"/>
    <w:rsid w:val="001B3335"/>
    <w:rsid w:val="001C21BB"/>
    <w:rsid w:val="001C3AA8"/>
    <w:rsid w:val="001C4A05"/>
    <w:rsid w:val="001D0BF0"/>
    <w:rsid w:val="001D1B55"/>
    <w:rsid w:val="001D49EF"/>
    <w:rsid w:val="001E6EF2"/>
    <w:rsid w:val="001F76CA"/>
    <w:rsid w:val="002111C5"/>
    <w:rsid w:val="002163D4"/>
    <w:rsid w:val="00216DFB"/>
    <w:rsid w:val="002206FF"/>
    <w:rsid w:val="00223334"/>
    <w:rsid w:val="00225939"/>
    <w:rsid w:val="00232E94"/>
    <w:rsid w:val="00232F0F"/>
    <w:rsid w:val="00240911"/>
    <w:rsid w:val="00241FCF"/>
    <w:rsid w:val="00243CF0"/>
    <w:rsid w:val="00252384"/>
    <w:rsid w:val="00252A50"/>
    <w:rsid w:val="00255269"/>
    <w:rsid w:val="00260FAA"/>
    <w:rsid w:val="00263E8A"/>
    <w:rsid w:val="00276585"/>
    <w:rsid w:val="002820EC"/>
    <w:rsid w:val="002838B9"/>
    <w:rsid w:val="00285BC1"/>
    <w:rsid w:val="00290605"/>
    <w:rsid w:val="00293870"/>
    <w:rsid w:val="0029612D"/>
    <w:rsid w:val="002A1BE2"/>
    <w:rsid w:val="002A33A9"/>
    <w:rsid w:val="002B3C6E"/>
    <w:rsid w:val="002B65A7"/>
    <w:rsid w:val="002D344F"/>
    <w:rsid w:val="002D4321"/>
    <w:rsid w:val="002E453E"/>
    <w:rsid w:val="002E7A62"/>
    <w:rsid w:val="002F0800"/>
    <w:rsid w:val="002F500F"/>
    <w:rsid w:val="002F5707"/>
    <w:rsid w:val="00300CAA"/>
    <w:rsid w:val="00302752"/>
    <w:rsid w:val="00310EDC"/>
    <w:rsid w:val="003129FE"/>
    <w:rsid w:val="00317DE0"/>
    <w:rsid w:val="00330DE7"/>
    <w:rsid w:val="00333743"/>
    <w:rsid w:val="00334A80"/>
    <w:rsid w:val="00334DD6"/>
    <w:rsid w:val="0033537B"/>
    <w:rsid w:val="00341427"/>
    <w:rsid w:val="00346ED6"/>
    <w:rsid w:val="00360A75"/>
    <w:rsid w:val="00360C24"/>
    <w:rsid w:val="00363273"/>
    <w:rsid w:val="0036649F"/>
    <w:rsid w:val="003670EB"/>
    <w:rsid w:val="003709BA"/>
    <w:rsid w:val="0038052E"/>
    <w:rsid w:val="00381698"/>
    <w:rsid w:val="003827FF"/>
    <w:rsid w:val="003846C6"/>
    <w:rsid w:val="00387927"/>
    <w:rsid w:val="00392BA6"/>
    <w:rsid w:val="00396644"/>
    <w:rsid w:val="003A1430"/>
    <w:rsid w:val="003A1CBE"/>
    <w:rsid w:val="003A5AF4"/>
    <w:rsid w:val="003A6306"/>
    <w:rsid w:val="003B4EFB"/>
    <w:rsid w:val="003B721E"/>
    <w:rsid w:val="003E01DC"/>
    <w:rsid w:val="003E085F"/>
    <w:rsid w:val="003E47A9"/>
    <w:rsid w:val="003E49F0"/>
    <w:rsid w:val="003F2CC1"/>
    <w:rsid w:val="003F3D01"/>
    <w:rsid w:val="003F497C"/>
    <w:rsid w:val="003F55FC"/>
    <w:rsid w:val="00403B65"/>
    <w:rsid w:val="00403FCA"/>
    <w:rsid w:val="00405E08"/>
    <w:rsid w:val="00407493"/>
    <w:rsid w:val="00416148"/>
    <w:rsid w:val="004233BE"/>
    <w:rsid w:val="00430615"/>
    <w:rsid w:val="00432467"/>
    <w:rsid w:val="00435EE4"/>
    <w:rsid w:val="00442F7B"/>
    <w:rsid w:val="004436B5"/>
    <w:rsid w:val="00447B7D"/>
    <w:rsid w:val="0045508F"/>
    <w:rsid w:val="004573B7"/>
    <w:rsid w:val="004576F3"/>
    <w:rsid w:val="00457771"/>
    <w:rsid w:val="004614F9"/>
    <w:rsid w:val="004648E8"/>
    <w:rsid w:val="004763DD"/>
    <w:rsid w:val="004805B9"/>
    <w:rsid w:val="00487012"/>
    <w:rsid w:val="00495EF5"/>
    <w:rsid w:val="0049644A"/>
    <w:rsid w:val="004A04A7"/>
    <w:rsid w:val="004A32C1"/>
    <w:rsid w:val="004A35A1"/>
    <w:rsid w:val="004A40E5"/>
    <w:rsid w:val="004A6E47"/>
    <w:rsid w:val="004A7EFA"/>
    <w:rsid w:val="004B2CE2"/>
    <w:rsid w:val="004B7B98"/>
    <w:rsid w:val="004C459C"/>
    <w:rsid w:val="004C4E24"/>
    <w:rsid w:val="004D5186"/>
    <w:rsid w:val="004D5499"/>
    <w:rsid w:val="004E1800"/>
    <w:rsid w:val="004E1A91"/>
    <w:rsid w:val="004E41D8"/>
    <w:rsid w:val="004E7455"/>
    <w:rsid w:val="004F1CD9"/>
    <w:rsid w:val="004F4C86"/>
    <w:rsid w:val="00500A84"/>
    <w:rsid w:val="00515E09"/>
    <w:rsid w:val="00516F37"/>
    <w:rsid w:val="005178DA"/>
    <w:rsid w:val="005204E4"/>
    <w:rsid w:val="005226DC"/>
    <w:rsid w:val="00524352"/>
    <w:rsid w:val="00524657"/>
    <w:rsid w:val="0053021C"/>
    <w:rsid w:val="00531310"/>
    <w:rsid w:val="0053284D"/>
    <w:rsid w:val="00534F22"/>
    <w:rsid w:val="005362EE"/>
    <w:rsid w:val="00537759"/>
    <w:rsid w:val="005411C5"/>
    <w:rsid w:val="0054295A"/>
    <w:rsid w:val="00545DA0"/>
    <w:rsid w:val="005506DC"/>
    <w:rsid w:val="00553BF1"/>
    <w:rsid w:val="00566A76"/>
    <w:rsid w:val="00567F31"/>
    <w:rsid w:val="0057155B"/>
    <w:rsid w:val="005717FD"/>
    <w:rsid w:val="00577589"/>
    <w:rsid w:val="0058160A"/>
    <w:rsid w:val="00583AC5"/>
    <w:rsid w:val="00583EC0"/>
    <w:rsid w:val="00587E2C"/>
    <w:rsid w:val="00592EB9"/>
    <w:rsid w:val="005A1FF1"/>
    <w:rsid w:val="005B48B9"/>
    <w:rsid w:val="005C37AC"/>
    <w:rsid w:val="005C4BE2"/>
    <w:rsid w:val="005C4C01"/>
    <w:rsid w:val="005D1344"/>
    <w:rsid w:val="005D2EE8"/>
    <w:rsid w:val="005D36CB"/>
    <w:rsid w:val="005D73C1"/>
    <w:rsid w:val="005E632B"/>
    <w:rsid w:val="005E7D12"/>
    <w:rsid w:val="005F2778"/>
    <w:rsid w:val="0060377B"/>
    <w:rsid w:val="0060438F"/>
    <w:rsid w:val="006174AE"/>
    <w:rsid w:val="00625A73"/>
    <w:rsid w:val="00634F43"/>
    <w:rsid w:val="00637E83"/>
    <w:rsid w:val="00640888"/>
    <w:rsid w:val="00640A5B"/>
    <w:rsid w:val="00640F20"/>
    <w:rsid w:val="0064339A"/>
    <w:rsid w:val="00644381"/>
    <w:rsid w:val="00651460"/>
    <w:rsid w:val="0065251E"/>
    <w:rsid w:val="006614C4"/>
    <w:rsid w:val="00663908"/>
    <w:rsid w:val="00664258"/>
    <w:rsid w:val="00676C95"/>
    <w:rsid w:val="0068260B"/>
    <w:rsid w:val="00684133"/>
    <w:rsid w:val="00690301"/>
    <w:rsid w:val="00692172"/>
    <w:rsid w:val="006924E1"/>
    <w:rsid w:val="006941D0"/>
    <w:rsid w:val="006A2DA4"/>
    <w:rsid w:val="006A7201"/>
    <w:rsid w:val="006A7CD6"/>
    <w:rsid w:val="006B7AE9"/>
    <w:rsid w:val="006C1101"/>
    <w:rsid w:val="006C2554"/>
    <w:rsid w:val="006D16BA"/>
    <w:rsid w:val="006D2AD4"/>
    <w:rsid w:val="006D66A4"/>
    <w:rsid w:val="006D6CD2"/>
    <w:rsid w:val="006D7D7D"/>
    <w:rsid w:val="006E0936"/>
    <w:rsid w:val="006E70BC"/>
    <w:rsid w:val="006E7AC9"/>
    <w:rsid w:val="006F2A0B"/>
    <w:rsid w:val="00700B37"/>
    <w:rsid w:val="00706FF3"/>
    <w:rsid w:val="00710928"/>
    <w:rsid w:val="00712FCD"/>
    <w:rsid w:val="00720E26"/>
    <w:rsid w:val="00723AFE"/>
    <w:rsid w:val="00726228"/>
    <w:rsid w:val="00726694"/>
    <w:rsid w:val="00731187"/>
    <w:rsid w:val="007312AC"/>
    <w:rsid w:val="00731779"/>
    <w:rsid w:val="0073259E"/>
    <w:rsid w:val="00736C89"/>
    <w:rsid w:val="007410AC"/>
    <w:rsid w:val="00751805"/>
    <w:rsid w:val="00756BD5"/>
    <w:rsid w:val="00757847"/>
    <w:rsid w:val="00757A9D"/>
    <w:rsid w:val="007600A6"/>
    <w:rsid w:val="00763778"/>
    <w:rsid w:val="00764141"/>
    <w:rsid w:val="007662C1"/>
    <w:rsid w:val="00776F94"/>
    <w:rsid w:val="0078288E"/>
    <w:rsid w:val="00784D80"/>
    <w:rsid w:val="00784E61"/>
    <w:rsid w:val="0078551A"/>
    <w:rsid w:val="0078759A"/>
    <w:rsid w:val="007A019A"/>
    <w:rsid w:val="007A1441"/>
    <w:rsid w:val="007B5111"/>
    <w:rsid w:val="007B68B8"/>
    <w:rsid w:val="007B7619"/>
    <w:rsid w:val="007C5E81"/>
    <w:rsid w:val="007D19C2"/>
    <w:rsid w:val="007D2312"/>
    <w:rsid w:val="007D5CB2"/>
    <w:rsid w:val="007D6FB8"/>
    <w:rsid w:val="007E4CEF"/>
    <w:rsid w:val="007E625A"/>
    <w:rsid w:val="007E7795"/>
    <w:rsid w:val="007F2DFC"/>
    <w:rsid w:val="007F3655"/>
    <w:rsid w:val="007F3A82"/>
    <w:rsid w:val="007F484E"/>
    <w:rsid w:val="0080370A"/>
    <w:rsid w:val="0081127E"/>
    <w:rsid w:val="008113E2"/>
    <w:rsid w:val="00812AF9"/>
    <w:rsid w:val="00813CA4"/>
    <w:rsid w:val="00814DCE"/>
    <w:rsid w:val="00816F0D"/>
    <w:rsid w:val="00822364"/>
    <w:rsid w:val="0082430D"/>
    <w:rsid w:val="00831A09"/>
    <w:rsid w:val="0083256C"/>
    <w:rsid w:val="00841967"/>
    <w:rsid w:val="00844A97"/>
    <w:rsid w:val="00845F0E"/>
    <w:rsid w:val="00846AC8"/>
    <w:rsid w:val="00846F3E"/>
    <w:rsid w:val="00850300"/>
    <w:rsid w:val="00851778"/>
    <w:rsid w:val="008603CC"/>
    <w:rsid w:val="0086268A"/>
    <w:rsid w:val="008640E7"/>
    <w:rsid w:val="00872BDD"/>
    <w:rsid w:val="00874153"/>
    <w:rsid w:val="0088152E"/>
    <w:rsid w:val="00881E57"/>
    <w:rsid w:val="00885DAD"/>
    <w:rsid w:val="00895383"/>
    <w:rsid w:val="00895C44"/>
    <w:rsid w:val="008A0BDB"/>
    <w:rsid w:val="008A37EC"/>
    <w:rsid w:val="008A614A"/>
    <w:rsid w:val="008A772C"/>
    <w:rsid w:val="008B0971"/>
    <w:rsid w:val="008B2388"/>
    <w:rsid w:val="008B2FAC"/>
    <w:rsid w:val="008B48FD"/>
    <w:rsid w:val="008C006E"/>
    <w:rsid w:val="008C1028"/>
    <w:rsid w:val="008D54D5"/>
    <w:rsid w:val="008E43B7"/>
    <w:rsid w:val="008E7991"/>
    <w:rsid w:val="0090062F"/>
    <w:rsid w:val="00901760"/>
    <w:rsid w:val="00902D63"/>
    <w:rsid w:val="00907D99"/>
    <w:rsid w:val="00912417"/>
    <w:rsid w:val="009157FA"/>
    <w:rsid w:val="00925EC5"/>
    <w:rsid w:val="009360BC"/>
    <w:rsid w:val="009451AD"/>
    <w:rsid w:val="00951093"/>
    <w:rsid w:val="009560DC"/>
    <w:rsid w:val="00956FD5"/>
    <w:rsid w:val="00961653"/>
    <w:rsid w:val="009654BB"/>
    <w:rsid w:val="00971863"/>
    <w:rsid w:val="009742F5"/>
    <w:rsid w:val="0099147D"/>
    <w:rsid w:val="00995557"/>
    <w:rsid w:val="0099579A"/>
    <w:rsid w:val="009A0B11"/>
    <w:rsid w:val="009A3155"/>
    <w:rsid w:val="009A5D18"/>
    <w:rsid w:val="009B4C52"/>
    <w:rsid w:val="009C053F"/>
    <w:rsid w:val="009C4908"/>
    <w:rsid w:val="009E0846"/>
    <w:rsid w:val="009E216D"/>
    <w:rsid w:val="009E3034"/>
    <w:rsid w:val="009E38FB"/>
    <w:rsid w:val="009E7063"/>
    <w:rsid w:val="009E75BF"/>
    <w:rsid w:val="009F1472"/>
    <w:rsid w:val="009F1664"/>
    <w:rsid w:val="00A05638"/>
    <w:rsid w:val="00A115DD"/>
    <w:rsid w:val="00A13A57"/>
    <w:rsid w:val="00A17B68"/>
    <w:rsid w:val="00A21640"/>
    <w:rsid w:val="00A3157B"/>
    <w:rsid w:val="00A337DB"/>
    <w:rsid w:val="00A430E1"/>
    <w:rsid w:val="00A43903"/>
    <w:rsid w:val="00A4397A"/>
    <w:rsid w:val="00A44A55"/>
    <w:rsid w:val="00A44A70"/>
    <w:rsid w:val="00A65692"/>
    <w:rsid w:val="00A77605"/>
    <w:rsid w:val="00A83CF5"/>
    <w:rsid w:val="00A84349"/>
    <w:rsid w:val="00A858B8"/>
    <w:rsid w:val="00A867A8"/>
    <w:rsid w:val="00A86DDD"/>
    <w:rsid w:val="00A9230F"/>
    <w:rsid w:val="00A92A4C"/>
    <w:rsid w:val="00A95145"/>
    <w:rsid w:val="00AA1232"/>
    <w:rsid w:val="00AA5262"/>
    <w:rsid w:val="00AB07F9"/>
    <w:rsid w:val="00AB23F6"/>
    <w:rsid w:val="00AB251E"/>
    <w:rsid w:val="00AB29BC"/>
    <w:rsid w:val="00AB6C0B"/>
    <w:rsid w:val="00AC2CCD"/>
    <w:rsid w:val="00AD2C91"/>
    <w:rsid w:val="00AD4AA9"/>
    <w:rsid w:val="00AD607F"/>
    <w:rsid w:val="00B1274B"/>
    <w:rsid w:val="00B132C9"/>
    <w:rsid w:val="00B1443D"/>
    <w:rsid w:val="00B350A7"/>
    <w:rsid w:val="00B3598D"/>
    <w:rsid w:val="00B50C90"/>
    <w:rsid w:val="00B53B78"/>
    <w:rsid w:val="00B53CF2"/>
    <w:rsid w:val="00B565E5"/>
    <w:rsid w:val="00B56792"/>
    <w:rsid w:val="00B60E51"/>
    <w:rsid w:val="00B6249F"/>
    <w:rsid w:val="00B62725"/>
    <w:rsid w:val="00B67154"/>
    <w:rsid w:val="00B701E9"/>
    <w:rsid w:val="00B709F4"/>
    <w:rsid w:val="00B75381"/>
    <w:rsid w:val="00B7546E"/>
    <w:rsid w:val="00B75FA0"/>
    <w:rsid w:val="00B8667A"/>
    <w:rsid w:val="00B91DC3"/>
    <w:rsid w:val="00B92D53"/>
    <w:rsid w:val="00B94B42"/>
    <w:rsid w:val="00B95232"/>
    <w:rsid w:val="00BA7C54"/>
    <w:rsid w:val="00BB78AA"/>
    <w:rsid w:val="00BC131B"/>
    <w:rsid w:val="00BC1B2D"/>
    <w:rsid w:val="00BC2B01"/>
    <w:rsid w:val="00BC4B79"/>
    <w:rsid w:val="00BC7227"/>
    <w:rsid w:val="00BD0982"/>
    <w:rsid w:val="00BD1F02"/>
    <w:rsid w:val="00BD3686"/>
    <w:rsid w:val="00BD4D10"/>
    <w:rsid w:val="00BD620F"/>
    <w:rsid w:val="00BE06ED"/>
    <w:rsid w:val="00BE16B2"/>
    <w:rsid w:val="00BE7DE2"/>
    <w:rsid w:val="00BF0668"/>
    <w:rsid w:val="00C00C09"/>
    <w:rsid w:val="00C015A1"/>
    <w:rsid w:val="00C02382"/>
    <w:rsid w:val="00C0280C"/>
    <w:rsid w:val="00C05BF9"/>
    <w:rsid w:val="00C23750"/>
    <w:rsid w:val="00C30032"/>
    <w:rsid w:val="00C3221F"/>
    <w:rsid w:val="00C35E88"/>
    <w:rsid w:val="00C41F9A"/>
    <w:rsid w:val="00C505EA"/>
    <w:rsid w:val="00C50B40"/>
    <w:rsid w:val="00C52F37"/>
    <w:rsid w:val="00C54A64"/>
    <w:rsid w:val="00C61D27"/>
    <w:rsid w:val="00C6577F"/>
    <w:rsid w:val="00C73CDC"/>
    <w:rsid w:val="00C74BCC"/>
    <w:rsid w:val="00C779D6"/>
    <w:rsid w:val="00C800C6"/>
    <w:rsid w:val="00C84DDA"/>
    <w:rsid w:val="00C86EFC"/>
    <w:rsid w:val="00C92EAD"/>
    <w:rsid w:val="00CA12C6"/>
    <w:rsid w:val="00CB34AF"/>
    <w:rsid w:val="00CC1AC2"/>
    <w:rsid w:val="00CD58DB"/>
    <w:rsid w:val="00CD6045"/>
    <w:rsid w:val="00CE1601"/>
    <w:rsid w:val="00CE4154"/>
    <w:rsid w:val="00CF0F49"/>
    <w:rsid w:val="00CF2268"/>
    <w:rsid w:val="00D03D2D"/>
    <w:rsid w:val="00D1104C"/>
    <w:rsid w:val="00D14B86"/>
    <w:rsid w:val="00D20938"/>
    <w:rsid w:val="00D22120"/>
    <w:rsid w:val="00D278A5"/>
    <w:rsid w:val="00D35A32"/>
    <w:rsid w:val="00D4094D"/>
    <w:rsid w:val="00D43D53"/>
    <w:rsid w:val="00D504EB"/>
    <w:rsid w:val="00D52A21"/>
    <w:rsid w:val="00D60C3E"/>
    <w:rsid w:val="00D77DCD"/>
    <w:rsid w:val="00D77F36"/>
    <w:rsid w:val="00D83A38"/>
    <w:rsid w:val="00D84240"/>
    <w:rsid w:val="00D924A5"/>
    <w:rsid w:val="00D95334"/>
    <w:rsid w:val="00D956E6"/>
    <w:rsid w:val="00DA53BF"/>
    <w:rsid w:val="00DA7D49"/>
    <w:rsid w:val="00DC0047"/>
    <w:rsid w:val="00DC0F43"/>
    <w:rsid w:val="00DC2DA7"/>
    <w:rsid w:val="00DC3E5B"/>
    <w:rsid w:val="00DD5486"/>
    <w:rsid w:val="00DD7017"/>
    <w:rsid w:val="00DE0177"/>
    <w:rsid w:val="00DE5926"/>
    <w:rsid w:val="00DF1245"/>
    <w:rsid w:val="00DF1698"/>
    <w:rsid w:val="00E03586"/>
    <w:rsid w:val="00E12BB2"/>
    <w:rsid w:val="00E32781"/>
    <w:rsid w:val="00E35B55"/>
    <w:rsid w:val="00E41C93"/>
    <w:rsid w:val="00E47C91"/>
    <w:rsid w:val="00E50DCF"/>
    <w:rsid w:val="00E5244A"/>
    <w:rsid w:val="00E53599"/>
    <w:rsid w:val="00E652E7"/>
    <w:rsid w:val="00E70ACC"/>
    <w:rsid w:val="00E74DBE"/>
    <w:rsid w:val="00E81854"/>
    <w:rsid w:val="00E87BD7"/>
    <w:rsid w:val="00E918A5"/>
    <w:rsid w:val="00E919DF"/>
    <w:rsid w:val="00E9438F"/>
    <w:rsid w:val="00EA3125"/>
    <w:rsid w:val="00EB1B48"/>
    <w:rsid w:val="00EB6998"/>
    <w:rsid w:val="00EC6237"/>
    <w:rsid w:val="00EC6DDB"/>
    <w:rsid w:val="00ED4D8F"/>
    <w:rsid w:val="00ED50D9"/>
    <w:rsid w:val="00ED65C5"/>
    <w:rsid w:val="00EE105A"/>
    <w:rsid w:val="00EE1A02"/>
    <w:rsid w:val="00F004CC"/>
    <w:rsid w:val="00F008BC"/>
    <w:rsid w:val="00F013E5"/>
    <w:rsid w:val="00F043A6"/>
    <w:rsid w:val="00F05710"/>
    <w:rsid w:val="00F06E0D"/>
    <w:rsid w:val="00F11EBF"/>
    <w:rsid w:val="00F12A69"/>
    <w:rsid w:val="00F17E19"/>
    <w:rsid w:val="00F21DD0"/>
    <w:rsid w:val="00F22C46"/>
    <w:rsid w:val="00F23B3F"/>
    <w:rsid w:val="00F318F9"/>
    <w:rsid w:val="00F36280"/>
    <w:rsid w:val="00F4434B"/>
    <w:rsid w:val="00F45DAA"/>
    <w:rsid w:val="00F55E4B"/>
    <w:rsid w:val="00F56291"/>
    <w:rsid w:val="00F56B36"/>
    <w:rsid w:val="00F608B0"/>
    <w:rsid w:val="00F62B20"/>
    <w:rsid w:val="00F67AE3"/>
    <w:rsid w:val="00F75C93"/>
    <w:rsid w:val="00F77555"/>
    <w:rsid w:val="00F77B04"/>
    <w:rsid w:val="00F828AC"/>
    <w:rsid w:val="00F84F72"/>
    <w:rsid w:val="00F86065"/>
    <w:rsid w:val="00F97D94"/>
    <w:rsid w:val="00F97DD0"/>
    <w:rsid w:val="00FA0A72"/>
    <w:rsid w:val="00FA712E"/>
    <w:rsid w:val="00FB5AAF"/>
    <w:rsid w:val="00FB5E3E"/>
    <w:rsid w:val="00FB67EB"/>
    <w:rsid w:val="00FC4968"/>
    <w:rsid w:val="00FC6387"/>
    <w:rsid w:val="00FC704B"/>
    <w:rsid w:val="00FD253D"/>
    <w:rsid w:val="00FD260B"/>
    <w:rsid w:val="00FE6177"/>
    <w:rsid w:val="00FE7BD3"/>
    <w:rsid w:val="00FF69EE"/>
    <w:rsid w:val="00FF7E7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DFA9F"/>
  <w15:docId w15:val="{8DA2B847-C19F-49B6-9984-07243608D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DE7"/>
  </w:style>
  <w:style w:type="paragraph" w:styleId="Ttulo1">
    <w:name w:val="heading 1"/>
    <w:basedOn w:val="Normal"/>
    <w:next w:val="Normal"/>
    <w:link w:val="Ttulo1Car"/>
    <w:qFormat/>
    <w:rsid w:val="00751805"/>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nhideWhenUsed/>
    <w:qFormat/>
    <w:rsid w:val="00B7546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qFormat/>
    <w:rsid w:val="00B7546E"/>
    <w:pPr>
      <w:keepNext/>
      <w:tabs>
        <w:tab w:val="left" w:pos="-720"/>
        <w:tab w:val="left" w:pos="0"/>
        <w:tab w:val="center" w:pos="4680"/>
        <w:tab w:val="left" w:pos="5040"/>
        <w:tab w:val="left" w:pos="5760"/>
        <w:tab w:val="left" w:pos="6480"/>
        <w:tab w:val="left" w:pos="7200"/>
        <w:tab w:val="left" w:pos="7920"/>
        <w:tab w:val="left" w:pos="8640"/>
        <w:tab w:val="left" w:pos="9360"/>
      </w:tabs>
      <w:suppressAutoHyphens/>
      <w:spacing w:after="0" w:line="240" w:lineRule="auto"/>
      <w:ind w:left="720" w:hanging="720"/>
      <w:jc w:val="both"/>
      <w:outlineLvl w:val="2"/>
    </w:pPr>
    <w:rPr>
      <w:rFonts w:ascii="Calibri Light" w:eastAsia="Times New Roman" w:hAnsi="Calibri Light" w:cs="Arial"/>
      <w:bCs/>
      <w:spacing w:val="-3"/>
      <w:lang w:val="es-ES_tradnl" w:eastAsia="es-ES"/>
    </w:rPr>
  </w:style>
  <w:style w:type="paragraph" w:styleId="Ttulo4">
    <w:name w:val="heading 4"/>
    <w:basedOn w:val="Normal"/>
    <w:next w:val="Normal"/>
    <w:link w:val="Ttulo4Car"/>
    <w:qFormat/>
    <w:rsid w:val="00B7546E"/>
    <w:pPr>
      <w:keepNext/>
      <w:tabs>
        <w:tab w:val="left" w:pos="-720"/>
        <w:tab w:val="left" w:pos="0"/>
      </w:tabs>
      <w:suppressAutoHyphens/>
      <w:spacing w:after="0" w:line="240" w:lineRule="auto"/>
      <w:ind w:left="864" w:hanging="864"/>
      <w:jc w:val="center"/>
      <w:outlineLvl w:val="3"/>
    </w:pPr>
    <w:rPr>
      <w:rFonts w:ascii="Arial" w:eastAsia="Arial Unicode MS" w:hAnsi="Arial" w:cs="Arial Unicode MS"/>
      <w:b/>
      <w:bCs/>
      <w:caps/>
      <w:spacing w:val="-3"/>
      <w:lang w:val="es-ES_tradnl" w:eastAsia="es-ES"/>
    </w:rPr>
  </w:style>
  <w:style w:type="paragraph" w:styleId="Ttulo5">
    <w:name w:val="heading 5"/>
    <w:basedOn w:val="Normal"/>
    <w:next w:val="Normal"/>
    <w:link w:val="Ttulo5Car"/>
    <w:qFormat/>
    <w:rsid w:val="00B7546E"/>
    <w:pPr>
      <w:keepNext/>
      <w:tabs>
        <w:tab w:val="left" w:pos="-720"/>
        <w:tab w:val="left" w:pos="0"/>
      </w:tabs>
      <w:suppressAutoHyphens/>
      <w:spacing w:after="0" w:line="240" w:lineRule="auto"/>
      <w:ind w:left="1008" w:hanging="1008"/>
      <w:jc w:val="both"/>
      <w:outlineLvl w:val="4"/>
    </w:pPr>
    <w:rPr>
      <w:rFonts w:ascii="Arial" w:eastAsia="Times New Roman" w:hAnsi="Arial" w:cs="Arial"/>
      <w:b/>
      <w:bCs/>
      <w:spacing w:val="-3"/>
      <w:lang w:eastAsia="es-ES"/>
    </w:rPr>
  </w:style>
  <w:style w:type="paragraph" w:styleId="Ttulo6">
    <w:name w:val="heading 6"/>
    <w:basedOn w:val="Normal"/>
    <w:next w:val="Normal"/>
    <w:link w:val="Ttulo6Car"/>
    <w:qFormat/>
    <w:rsid w:val="00B7546E"/>
    <w:pPr>
      <w:keepNext/>
      <w:tabs>
        <w:tab w:val="left" w:pos="-720"/>
        <w:tab w:val="left" w:pos="0"/>
      </w:tabs>
      <w:suppressAutoHyphens/>
      <w:spacing w:after="0" w:line="240" w:lineRule="auto"/>
      <w:ind w:left="1152" w:hanging="1152"/>
      <w:jc w:val="both"/>
      <w:outlineLvl w:val="5"/>
    </w:pPr>
    <w:rPr>
      <w:rFonts w:ascii="Arial" w:eastAsia="Times New Roman" w:hAnsi="Arial" w:cs="Arial"/>
      <w:spacing w:val="-3"/>
      <w:u w:val="single"/>
      <w:lang w:val="es-ES_tradnl" w:eastAsia="es-ES"/>
    </w:rPr>
  </w:style>
  <w:style w:type="paragraph" w:styleId="Ttulo7">
    <w:name w:val="heading 7"/>
    <w:basedOn w:val="Normal"/>
    <w:next w:val="Normal"/>
    <w:link w:val="Ttulo7Car"/>
    <w:qFormat/>
    <w:rsid w:val="00B7546E"/>
    <w:pPr>
      <w:keepNext/>
      <w:tabs>
        <w:tab w:val="left" w:pos="-720"/>
        <w:tab w:val="left" w:pos="0"/>
      </w:tabs>
      <w:suppressAutoHyphens/>
      <w:spacing w:after="0" w:line="240" w:lineRule="auto"/>
      <w:ind w:left="1296" w:hanging="1296"/>
      <w:jc w:val="center"/>
      <w:outlineLvl w:val="6"/>
    </w:pPr>
    <w:rPr>
      <w:rFonts w:ascii="Arial" w:eastAsia="Times New Roman" w:hAnsi="Arial" w:cs="Arial"/>
      <w:b/>
      <w:bCs/>
      <w:spacing w:val="-3"/>
      <w:sz w:val="28"/>
      <w:u w:val="single"/>
      <w:lang w:eastAsia="es-ES"/>
    </w:rPr>
  </w:style>
  <w:style w:type="paragraph" w:styleId="Ttulo8">
    <w:name w:val="heading 8"/>
    <w:basedOn w:val="Normal"/>
    <w:next w:val="Normal"/>
    <w:link w:val="Ttulo8Car"/>
    <w:uiPriority w:val="9"/>
    <w:semiHidden/>
    <w:unhideWhenUsed/>
    <w:qFormat/>
    <w:rsid w:val="00B7546E"/>
    <w:pPr>
      <w:keepNext/>
      <w:keepLines/>
      <w:tabs>
        <w:tab w:val="left" w:pos="-720"/>
        <w:tab w:val="left" w:pos="0"/>
      </w:tabs>
      <w:suppressAutoHyphens/>
      <w:spacing w:before="40" w:after="0" w:line="240" w:lineRule="auto"/>
      <w:ind w:left="1440" w:hanging="1440"/>
      <w:jc w:val="both"/>
      <w:outlineLvl w:val="7"/>
    </w:pPr>
    <w:rPr>
      <w:rFonts w:asciiTheme="majorHAnsi" w:eastAsiaTheme="majorEastAsia" w:hAnsiTheme="majorHAnsi" w:cstheme="majorBidi"/>
      <w:color w:val="272727" w:themeColor="text1" w:themeTint="D8"/>
      <w:spacing w:val="-3"/>
      <w:sz w:val="21"/>
      <w:szCs w:val="21"/>
      <w:lang w:val="es-ES_tradnl" w:eastAsia="es-ES"/>
    </w:rPr>
  </w:style>
  <w:style w:type="paragraph" w:styleId="Ttulo9">
    <w:name w:val="heading 9"/>
    <w:basedOn w:val="Normal"/>
    <w:next w:val="Normal"/>
    <w:link w:val="Ttulo9Car"/>
    <w:uiPriority w:val="9"/>
    <w:semiHidden/>
    <w:unhideWhenUsed/>
    <w:qFormat/>
    <w:rsid w:val="00B7546E"/>
    <w:pPr>
      <w:keepNext/>
      <w:keepLines/>
      <w:tabs>
        <w:tab w:val="left" w:pos="-720"/>
        <w:tab w:val="left" w:pos="0"/>
      </w:tabs>
      <w:suppressAutoHyphens/>
      <w:spacing w:before="40" w:after="0" w:line="240" w:lineRule="auto"/>
      <w:ind w:left="1584" w:hanging="1584"/>
      <w:jc w:val="both"/>
      <w:outlineLvl w:val="8"/>
    </w:pPr>
    <w:rPr>
      <w:rFonts w:asciiTheme="majorHAnsi" w:eastAsiaTheme="majorEastAsia" w:hAnsiTheme="majorHAnsi" w:cstheme="majorBidi"/>
      <w:i/>
      <w:iCs/>
      <w:color w:val="272727" w:themeColor="text1" w:themeTint="D8"/>
      <w:spacing w:val="-3"/>
      <w:sz w:val="21"/>
      <w:szCs w:val="21"/>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2B3C6E"/>
    <w:pPr>
      <w:ind w:left="720"/>
      <w:contextualSpacing/>
    </w:pPr>
  </w:style>
  <w:style w:type="paragraph" w:styleId="Encabezado">
    <w:name w:val="header"/>
    <w:basedOn w:val="Normal"/>
    <w:link w:val="EncabezadoCar"/>
    <w:uiPriority w:val="99"/>
    <w:unhideWhenUsed/>
    <w:rsid w:val="005775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77589"/>
  </w:style>
  <w:style w:type="paragraph" w:styleId="Piedepgina">
    <w:name w:val="footer"/>
    <w:basedOn w:val="Normal"/>
    <w:link w:val="PiedepginaCar"/>
    <w:unhideWhenUsed/>
    <w:rsid w:val="005775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77589"/>
  </w:style>
  <w:style w:type="paragraph" w:styleId="Textodeglobo">
    <w:name w:val="Balloon Text"/>
    <w:basedOn w:val="Normal"/>
    <w:link w:val="TextodegloboCar"/>
    <w:semiHidden/>
    <w:unhideWhenUsed/>
    <w:rsid w:val="0057758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77589"/>
    <w:rPr>
      <w:rFonts w:ascii="Tahoma" w:hAnsi="Tahoma" w:cs="Tahoma"/>
      <w:sz w:val="16"/>
      <w:szCs w:val="16"/>
    </w:rPr>
  </w:style>
  <w:style w:type="character" w:styleId="Refdecomentario">
    <w:name w:val="annotation reference"/>
    <w:basedOn w:val="Fuentedeprrafopredeter"/>
    <w:semiHidden/>
    <w:unhideWhenUsed/>
    <w:rsid w:val="00AC2CCD"/>
    <w:rPr>
      <w:sz w:val="16"/>
      <w:szCs w:val="16"/>
    </w:rPr>
  </w:style>
  <w:style w:type="paragraph" w:styleId="Textocomentario">
    <w:name w:val="annotation text"/>
    <w:basedOn w:val="Normal"/>
    <w:link w:val="TextocomentarioCar"/>
    <w:unhideWhenUsed/>
    <w:rsid w:val="00AC2CCD"/>
    <w:pPr>
      <w:spacing w:line="240" w:lineRule="auto"/>
    </w:pPr>
    <w:rPr>
      <w:sz w:val="20"/>
      <w:szCs w:val="20"/>
    </w:rPr>
  </w:style>
  <w:style w:type="character" w:customStyle="1" w:styleId="TextocomentarioCar">
    <w:name w:val="Texto comentario Car"/>
    <w:basedOn w:val="Fuentedeprrafopredeter"/>
    <w:link w:val="Textocomentario"/>
    <w:rsid w:val="00AC2CCD"/>
    <w:rPr>
      <w:sz w:val="20"/>
      <w:szCs w:val="20"/>
    </w:rPr>
  </w:style>
  <w:style w:type="paragraph" w:styleId="Asuntodelcomentario">
    <w:name w:val="annotation subject"/>
    <w:basedOn w:val="Textocomentario"/>
    <w:next w:val="Textocomentario"/>
    <w:link w:val="AsuntodelcomentarioCar"/>
    <w:uiPriority w:val="99"/>
    <w:semiHidden/>
    <w:unhideWhenUsed/>
    <w:rsid w:val="00AC2CCD"/>
    <w:rPr>
      <w:b/>
      <w:bCs/>
    </w:rPr>
  </w:style>
  <w:style w:type="character" w:customStyle="1" w:styleId="AsuntodelcomentarioCar">
    <w:name w:val="Asunto del comentario Car"/>
    <w:basedOn w:val="TextocomentarioCar"/>
    <w:link w:val="Asuntodelcomentario"/>
    <w:uiPriority w:val="99"/>
    <w:semiHidden/>
    <w:rsid w:val="00AC2CCD"/>
    <w:rPr>
      <w:b/>
      <w:bCs/>
      <w:sz w:val="20"/>
      <w:szCs w:val="20"/>
    </w:rPr>
  </w:style>
  <w:style w:type="table" w:styleId="Tablaconcuadrcula">
    <w:name w:val="Table Grid"/>
    <w:basedOn w:val="Tablanormal"/>
    <w:uiPriority w:val="59"/>
    <w:unhideWhenUsed/>
    <w:rsid w:val="00907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semiHidden/>
    <w:rsid w:val="00AB251E"/>
    <w:pPr>
      <w:spacing w:after="0" w:line="240" w:lineRule="auto"/>
    </w:pPr>
  </w:style>
  <w:style w:type="character" w:styleId="Hipervnculo">
    <w:name w:val="Hyperlink"/>
    <w:basedOn w:val="Fuentedeprrafopredeter"/>
    <w:uiPriority w:val="99"/>
    <w:rsid w:val="00751805"/>
    <w:rPr>
      <w:rFonts w:cs="Times New Roman"/>
      <w:color w:val="0000FF"/>
      <w:u w:val="single"/>
    </w:rPr>
  </w:style>
  <w:style w:type="character" w:customStyle="1" w:styleId="Ttulo1Car">
    <w:name w:val="Título 1 Car"/>
    <w:basedOn w:val="Fuentedeprrafopredeter"/>
    <w:link w:val="Ttulo1"/>
    <w:uiPriority w:val="9"/>
    <w:rsid w:val="00751805"/>
    <w:rPr>
      <w:rFonts w:asciiTheme="majorHAnsi" w:eastAsiaTheme="majorEastAsia" w:hAnsiTheme="majorHAnsi" w:cstheme="majorBidi"/>
      <w:color w:val="365F91" w:themeColor="accent1" w:themeShade="BF"/>
      <w:sz w:val="32"/>
      <w:szCs w:val="32"/>
    </w:rPr>
  </w:style>
  <w:style w:type="paragraph" w:styleId="TtuloTDC">
    <w:name w:val="TOC Heading"/>
    <w:basedOn w:val="Ttulo1"/>
    <w:next w:val="Normal"/>
    <w:uiPriority w:val="39"/>
    <w:unhideWhenUsed/>
    <w:qFormat/>
    <w:rsid w:val="00751805"/>
    <w:pPr>
      <w:spacing w:line="259" w:lineRule="auto"/>
      <w:outlineLvl w:val="9"/>
    </w:pPr>
    <w:rPr>
      <w:rFonts w:ascii="Calibri" w:hAnsi="Calibri"/>
      <w:b/>
      <w:caps/>
      <w:color w:val="000000" w:themeColor="text1"/>
      <w:sz w:val="22"/>
      <w:lang w:eastAsia="es-CL"/>
    </w:rPr>
  </w:style>
  <w:style w:type="paragraph" w:styleId="TDC2">
    <w:name w:val="toc 2"/>
    <w:basedOn w:val="Normal"/>
    <w:next w:val="Normal"/>
    <w:autoRedefine/>
    <w:uiPriority w:val="39"/>
    <w:unhideWhenUsed/>
    <w:rsid w:val="00751805"/>
    <w:pPr>
      <w:spacing w:after="100" w:line="240" w:lineRule="auto"/>
      <w:ind w:left="240"/>
    </w:pPr>
    <w:rPr>
      <w:rFonts w:ascii="Calibri" w:eastAsia="Calibri" w:hAnsi="Calibri" w:cs="Times New Roman"/>
      <w:sz w:val="20"/>
      <w:szCs w:val="20"/>
      <w:lang w:eastAsia="es-CL"/>
    </w:rPr>
  </w:style>
  <w:style w:type="paragraph" w:styleId="TDC1">
    <w:name w:val="toc 1"/>
    <w:basedOn w:val="Normal"/>
    <w:next w:val="Normal"/>
    <w:autoRedefine/>
    <w:uiPriority w:val="39"/>
    <w:unhideWhenUsed/>
    <w:rsid w:val="00A77605"/>
    <w:pPr>
      <w:tabs>
        <w:tab w:val="right" w:leader="dot" w:pos="8828"/>
      </w:tabs>
      <w:spacing w:after="100" w:line="240" w:lineRule="auto"/>
    </w:pPr>
    <w:rPr>
      <w:rFonts w:ascii="Calibri" w:eastAsia="Calibri" w:hAnsi="Calibri" w:cs="Times New Roman"/>
      <w:sz w:val="20"/>
      <w:szCs w:val="20"/>
      <w:lang w:eastAsia="es-CL"/>
    </w:rPr>
  </w:style>
  <w:style w:type="paragraph" w:styleId="Textoindependiente">
    <w:name w:val="Body Text"/>
    <w:basedOn w:val="Normal"/>
    <w:link w:val="TextoindependienteCar"/>
    <w:rsid w:val="00BD620F"/>
    <w:pPr>
      <w:spacing w:after="120" w:line="240" w:lineRule="auto"/>
    </w:pPr>
    <w:rPr>
      <w:rFonts w:ascii="Calibri" w:eastAsia="Calibri" w:hAnsi="Calibri" w:cs="Times New Roman"/>
      <w:sz w:val="20"/>
      <w:szCs w:val="20"/>
      <w:lang w:eastAsia="es-CL"/>
    </w:rPr>
  </w:style>
  <w:style w:type="character" w:customStyle="1" w:styleId="TextoindependienteCar">
    <w:name w:val="Texto independiente Car"/>
    <w:basedOn w:val="Fuentedeprrafopredeter"/>
    <w:link w:val="Textoindependiente"/>
    <w:rsid w:val="00BD620F"/>
    <w:rPr>
      <w:rFonts w:ascii="Calibri" w:eastAsia="Calibri" w:hAnsi="Calibri" w:cs="Times New Roman"/>
      <w:sz w:val="20"/>
      <w:szCs w:val="20"/>
      <w:lang w:eastAsia="es-CL"/>
    </w:rPr>
  </w:style>
  <w:style w:type="character" w:customStyle="1" w:styleId="PrrafodelistaCar">
    <w:name w:val="Párrafo de lista Car"/>
    <w:basedOn w:val="Fuentedeprrafopredeter"/>
    <w:link w:val="Prrafodelista"/>
    <w:uiPriority w:val="34"/>
    <w:rsid w:val="00BD620F"/>
  </w:style>
  <w:style w:type="character" w:customStyle="1" w:styleId="Ttulo2Car">
    <w:name w:val="Título 2 Car"/>
    <w:basedOn w:val="Fuentedeprrafopredeter"/>
    <w:link w:val="Ttulo2"/>
    <w:uiPriority w:val="9"/>
    <w:semiHidden/>
    <w:rsid w:val="00B7546E"/>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rsid w:val="00B7546E"/>
    <w:rPr>
      <w:rFonts w:ascii="Calibri Light" w:eastAsia="Times New Roman" w:hAnsi="Calibri Light" w:cs="Arial"/>
      <w:bCs/>
      <w:spacing w:val="-3"/>
      <w:lang w:val="es-ES_tradnl" w:eastAsia="es-ES"/>
    </w:rPr>
  </w:style>
  <w:style w:type="character" w:customStyle="1" w:styleId="Ttulo4Car">
    <w:name w:val="Título 4 Car"/>
    <w:basedOn w:val="Fuentedeprrafopredeter"/>
    <w:link w:val="Ttulo4"/>
    <w:rsid w:val="00B7546E"/>
    <w:rPr>
      <w:rFonts w:ascii="Arial" w:eastAsia="Arial Unicode MS" w:hAnsi="Arial" w:cs="Arial Unicode MS"/>
      <w:b/>
      <w:bCs/>
      <w:caps/>
      <w:spacing w:val="-3"/>
      <w:lang w:val="es-ES_tradnl" w:eastAsia="es-ES"/>
    </w:rPr>
  </w:style>
  <w:style w:type="character" w:customStyle="1" w:styleId="Ttulo5Car">
    <w:name w:val="Título 5 Car"/>
    <w:basedOn w:val="Fuentedeprrafopredeter"/>
    <w:link w:val="Ttulo5"/>
    <w:rsid w:val="00B7546E"/>
    <w:rPr>
      <w:rFonts w:ascii="Arial" w:eastAsia="Times New Roman" w:hAnsi="Arial" w:cs="Arial"/>
      <w:b/>
      <w:bCs/>
      <w:spacing w:val="-3"/>
      <w:lang w:eastAsia="es-ES"/>
    </w:rPr>
  </w:style>
  <w:style w:type="character" w:customStyle="1" w:styleId="Ttulo6Car">
    <w:name w:val="Título 6 Car"/>
    <w:basedOn w:val="Fuentedeprrafopredeter"/>
    <w:link w:val="Ttulo6"/>
    <w:rsid w:val="00B7546E"/>
    <w:rPr>
      <w:rFonts w:ascii="Arial" w:eastAsia="Times New Roman" w:hAnsi="Arial" w:cs="Arial"/>
      <w:spacing w:val="-3"/>
      <w:u w:val="single"/>
      <w:lang w:val="es-ES_tradnl" w:eastAsia="es-ES"/>
    </w:rPr>
  </w:style>
  <w:style w:type="character" w:customStyle="1" w:styleId="Ttulo7Car">
    <w:name w:val="Título 7 Car"/>
    <w:basedOn w:val="Fuentedeprrafopredeter"/>
    <w:link w:val="Ttulo7"/>
    <w:rsid w:val="00B7546E"/>
    <w:rPr>
      <w:rFonts w:ascii="Arial" w:eastAsia="Times New Roman" w:hAnsi="Arial" w:cs="Arial"/>
      <w:b/>
      <w:bCs/>
      <w:spacing w:val="-3"/>
      <w:sz w:val="28"/>
      <w:u w:val="single"/>
      <w:lang w:eastAsia="es-ES"/>
    </w:rPr>
  </w:style>
  <w:style w:type="character" w:customStyle="1" w:styleId="Ttulo8Car">
    <w:name w:val="Título 8 Car"/>
    <w:basedOn w:val="Fuentedeprrafopredeter"/>
    <w:link w:val="Ttulo8"/>
    <w:uiPriority w:val="9"/>
    <w:semiHidden/>
    <w:rsid w:val="00B7546E"/>
    <w:rPr>
      <w:rFonts w:asciiTheme="majorHAnsi" w:eastAsiaTheme="majorEastAsia" w:hAnsiTheme="majorHAnsi" w:cstheme="majorBidi"/>
      <w:color w:val="272727" w:themeColor="text1" w:themeTint="D8"/>
      <w:spacing w:val="-3"/>
      <w:sz w:val="21"/>
      <w:szCs w:val="21"/>
      <w:lang w:val="es-ES_tradnl" w:eastAsia="es-ES"/>
    </w:rPr>
  </w:style>
  <w:style w:type="character" w:customStyle="1" w:styleId="Ttulo9Car">
    <w:name w:val="Título 9 Car"/>
    <w:basedOn w:val="Fuentedeprrafopredeter"/>
    <w:link w:val="Ttulo9"/>
    <w:uiPriority w:val="9"/>
    <w:semiHidden/>
    <w:rsid w:val="00B7546E"/>
    <w:rPr>
      <w:rFonts w:asciiTheme="majorHAnsi" w:eastAsiaTheme="majorEastAsia" w:hAnsiTheme="majorHAnsi" w:cstheme="majorBidi"/>
      <w:i/>
      <w:iCs/>
      <w:color w:val="272727" w:themeColor="text1" w:themeTint="D8"/>
      <w:spacing w:val="-3"/>
      <w:sz w:val="21"/>
      <w:szCs w:val="21"/>
      <w:lang w:val="es-ES_tradnl" w:eastAsia="es-ES"/>
    </w:rPr>
  </w:style>
  <w:style w:type="paragraph" w:styleId="Textoindependiente2">
    <w:name w:val="Body Text 2"/>
    <w:basedOn w:val="Normal"/>
    <w:link w:val="Textoindependiente2Car"/>
    <w:semiHidden/>
    <w:rsid w:val="00B7546E"/>
    <w:pPr>
      <w:widowControl w:val="0"/>
      <w:tabs>
        <w:tab w:val="left" w:pos="-720"/>
        <w:tab w:val="left" w:pos="0"/>
      </w:tabs>
      <w:suppressAutoHyphens/>
      <w:spacing w:after="0" w:line="240" w:lineRule="auto"/>
      <w:jc w:val="both"/>
    </w:pPr>
    <w:rPr>
      <w:rFonts w:eastAsia="Times New Roman" w:cs="Arial"/>
      <w:snapToGrid w:val="0"/>
      <w:spacing w:val="-3"/>
      <w:szCs w:val="20"/>
      <w:lang w:eastAsia="es-ES"/>
    </w:rPr>
  </w:style>
  <w:style w:type="character" w:customStyle="1" w:styleId="Textoindependiente2Car">
    <w:name w:val="Texto independiente 2 Car"/>
    <w:basedOn w:val="Fuentedeprrafopredeter"/>
    <w:link w:val="Textoindependiente2"/>
    <w:semiHidden/>
    <w:rsid w:val="00B7546E"/>
    <w:rPr>
      <w:rFonts w:eastAsia="Times New Roman" w:cs="Arial"/>
      <w:snapToGrid w:val="0"/>
      <w:spacing w:val="-3"/>
      <w:szCs w:val="20"/>
      <w:lang w:eastAsia="es-ES"/>
    </w:rPr>
  </w:style>
  <w:style w:type="character" w:styleId="Nmerodepgina">
    <w:name w:val="page number"/>
    <w:basedOn w:val="Fuentedeprrafopredeter"/>
    <w:semiHidden/>
    <w:rsid w:val="00B7546E"/>
  </w:style>
  <w:style w:type="paragraph" w:styleId="Sangradetextonormal">
    <w:name w:val="Body Text Indent"/>
    <w:basedOn w:val="Normal"/>
    <w:link w:val="SangradetextonormalCar"/>
    <w:semiHidden/>
    <w:rsid w:val="00B7546E"/>
    <w:pPr>
      <w:tabs>
        <w:tab w:val="left" w:pos="-720"/>
        <w:tab w:val="left" w:pos="0"/>
      </w:tabs>
      <w:suppressAutoHyphens/>
      <w:spacing w:after="0" w:line="240" w:lineRule="atLeast"/>
      <w:ind w:left="720"/>
      <w:jc w:val="both"/>
    </w:pPr>
    <w:rPr>
      <w:rFonts w:ascii="Arial Narrow" w:eastAsia="Times New Roman" w:hAnsi="Arial Narrow" w:cs="Arial"/>
      <w:spacing w:val="-3"/>
      <w:lang w:val="es-ES_tradnl" w:eastAsia="es-ES"/>
    </w:rPr>
  </w:style>
  <w:style w:type="character" w:customStyle="1" w:styleId="SangradetextonormalCar">
    <w:name w:val="Sangría de texto normal Car"/>
    <w:basedOn w:val="Fuentedeprrafopredeter"/>
    <w:link w:val="Sangradetextonormal"/>
    <w:semiHidden/>
    <w:rsid w:val="00B7546E"/>
    <w:rPr>
      <w:rFonts w:ascii="Arial Narrow" w:eastAsia="Times New Roman" w:hAnsi="Arial Narrow" w:cs="Arial"/>
      <w:spacing w:val="-3"/>
      <w:lang w:val="es-ES_tradnl" w:eastAsia="es-ES"/>
    </w:rPr>
  </w:style>
  <w:style w:type="paragraph" w:customStyle="1" w:styleId="Ttulo10">
    <w:name w:val="Título1"/>
    <w:basedOn w:val="Normal"/>
    <w:link w:val="TtuloCar"/>
    <w:qFormat/>
    <w:rsid w:val="00B7546E"/>
    <w:pPr>
      <w:tabs>
        <w:tab w:val="left" w:pos="-720"/>
        <w:tab w:val="left" w:pos="0"/>
      </w:tabs>
      <w:suppressAutoHyphens/>
      <w:spacing w:after="0" w:line="240" w:lineRule="auto"/>
      <w:jc w:val="center"/>
    </w:pPr>
    <w:rPr>
      <w:rFonts w:ascii="Arial" w:eastAsia="Times New Roman" w:hAnsi="Arial" w:cs="Arial"/>
      <w:b/>
      <w:bCs/>
      <w:spacing w:val="-3"/>
      <w:u w:val="single"/>
      <w:lang w:eastAsia="es-ES"/>
    </w:rPr>
  </w:style>
  <w:style w:type="paragraph" w:styleId="Sangra2detindependiente">
    <w:name w:val="Body Text Indent 2"/>
    <w:basedOn w:val="Normal"/>
    <w:link w:val="Sangra2detindependienteCar"/>
    <w:semiHidden/>
    <w:rsid w:val="00B7546E"/>
    <w:pPr>
      <w:tabs>
        <w:tab w:val="left" w:pos="-720"/>
        <w:tab w:val="left" w:pos="0"/>
        <w:tab w:val="left" w:pos="1260"/>
        <w:tab w:val="left" w:pos="2160"/>
      </w:tabs>
      <w:suppressAutoHyphens/>
      <w:spacing w:after="0" w:line="240" w:lineRule="auto"/>
      <w:ind w:left="2160" w:hanging="2160"/>
      <w:jc w:val="both"/>
    </w:pPr>
    <w:rPr>
      <w:rFonts w:ascii="Antique Olive" w:eastAsia="Times New Roman" w:hAnsi="Antique Olive" w:cs="Arial"/>
      <w:spacing w:val="-3"/>
      <w:lang w:val="es-ES_tradnl" w:eastAsia="es-ES"/>
    </w:rPr>
  </w:style>
  <w:style w:type="character" w:customStyle="1" w:styleId="Sangra2detindependienteCar">
    <w:name w:val="Sangría 2 de t. independiente Car"/>
    <w:basedOn w:val="Fuentedeprrafopredeter"/>
    <w:link w:val="Sangra2detindependiente"/>
    <w:semiHidden/>
    <w:rsid w:val="00B7546E"/>
    <w:rPr>
      <w:rFonts w:ascii="Antique Olive" w:eastAsia="Times New Roman" w:hAnsi="Antique Olive" w:cs="Arial"/>
      <w:spacing w:val="-3"/>
      <w:lang w:val="es-ES_tradnl" w:eastAsia="es-ES"/>
    </w:rPr>
  </w:style>
  <w:style w:type="paragraph" w:styleId="Sangra3detindependiente">
    <w:name w:val="Body Text Indent 3"/>
    <w:basedOn w:val="Normal"/>
    <w:link w:val="Sangra3detindependienteCar"/>
    <w:semiHidden/>
    <w:rsid w:val="00B7546E"/>
    <w:pPr>
      <w:tabs>
        <w:tab w:val="left" w:pos="-720"/>
        <w:tab w:val="left" w:pos="0"/>
      </w:tabs>
      <w:suppressAutoHyphens/>
      <w:spacing w:after="0" w:line="240" w:lineRule="auto"/>
      <w:ind w:firstLine="1416"/>
      <w:jc w:val="both"/>
    </w:pPr>
    <w:rPr>
      <w:rFonts w:ascii="Arial" w:eastAsia="Times New Roman" w:hAnsi="Arial" w:cs="Arial"/>
      <w:spacing w:val="-3"/>
      <w:lang w:eastAsia="es-ES"/>
    </w:rPr>
  </w:style>
  <w:style w:type="character" w:customStyle="1" w:styleId="Sangra3detindependienteCar">
    <w:name w:val="Sangría 3 de t. independiente Car"/>
    <w:basedOn w:val="Fuentedeprrafopredeter"/>
    <w:link w:val="Sangra3detindependiente"/>
    <w:semiHidden/>
    <w:rsid w:val="00B7546E"/>
    <w:rPr>
      <w:rFonts w:ascii="Arial" w:eastAsia="Times New Roman" w:hAnsi="Arial" w:cs="Arial"/>
      <w:spacing w:val="-3"/>
      <w:lang w:eastAsia="es-ES"/>
    </w:rPr>
  </w:style>
  <w:style w:type="paragraph" w:styleId="Textoindependiente3">
    <w:name w:val="Body Text 3"/>
    <w:basedOn w:val="Normal"/>
    <w:link w:val="Textoindependiente3Car"/>
    <w:semiHidden/>
    <w:rsid w:val="00B7546E"/>
    <w:pPr>
      <w:tabs>
        <w:tab w:val="left" w:pos="-720"/>
        <w:tab w:val="left" w:pos="0"/>
      </w:tabs>
      <w:suppressAutoHyphens/>
      <w:spacing w:after="0" w:line="240" w:lineRule="auto"/>
      <w:jc w:val="both"/>
    </w:pPr>
    <w:rPr>
      <w:rFonts w:ascii="Arial" w:eastAsia="Times New Roman" w:hAnsi="Arial" w:cs="Arial"/>
      <w:b/>
      <w:bCs/>
      <w:spacing w:val="-3"/>
      <w:lang w:val="es-ES_tradnl" w:eastAsia="es-ES"/>
    </w:rPr>
  </w:style>
  <w:style w:type="character" w:customStyle="1" w:styleId="Textoindependiente3Car">
    <w:name w:val="Texto independiente 3 Car"/>
    <w:basedOn w:val="Fuentedeprrafopredeter"/>
    <w:link w:val="Textoindependiente3"/>
    <w:semiHidden/>
    <w:rsid w:val="00B7546E"/>
    <w:rPr>
      <w:rFonts w:ascii="Arial" w:eastAsia="Times New Roman" w:hAnsi="Arial" w:cs="Arial"/>
      <w:b/>
      <w:bCs/>
      <w:spacing w:val="-3"/>
      <w:lang w:val="es-ES_tradnl" w:eastAsia="es-ES"/>
    </w:rPr>
  </w:style>
  <w:style w:type="character" w:customStyle="1" w:styleId="CarCar">
    <w:name w:val="Car Car"/>
    <w:semiHidden/>
    <w:rsid w:val="00B7546E"/>
    <w:rPr>
      <w:rFonts w:ascii="Tahoma" w:hAnsi="Tahoma" w:cs="Tahoma"/>
      <w:sz w:val="16"/>
      <w:szCs w:val="16"/>
      <w:lang w:val="es-ES" w:eastAsia="es-ES"/>
    </w:rPr>
  </w:style>
  <w:style w:type="character" w:styleId="Hipervnculovisitado">
    <w:name w:val="FollowedHyperlink"/>
    <w:semiHidden/>
    <w:rsid w:val="00B7546E"/>
    <w:rPr>
      <w:color w:val="800080"/>
      <w:u w:val="single"/>
    </w:rPr>
  </w:style>
  <w:style w:type="character" w:customStyle="1" w:styleId="TtuloCar">
    <w:name w:val="Título Car"/>
    <w:link w:val="Ttulo10"/>
    <w:locked/>
    <w:rsid w:val="00B7546E"/>
    <w:rPr>
      <w:rFonts w:ascii="Arial" w:eastAsia="Times New Roman" w:hAnsi="Arial" w:cs="Arial"/>
      <w:b/>
      <w:bCs/>
      <w:spacing w:val="-3"/>
      <w:u w:val="single"/>
      <w:lang w:eastAsia="es-ES"/>
    </w:rPr>
  </w:style>
  <w:style w:type="paragraph" w:styleId="Subttulo">
    <w:name w:val="Subtitle"/>
    <w:basedOn w:val="Normal"/>
    <w:next w:val="Normal"/>
    <w:link w:val="SubttuloCar"/>
    <w:qFormat/>
    <w:rsid w:val="00B7546E"/>
    <w:pPr>
      <w:numPr>
        <w:ilvl w:val="1"/>
      </w:numPr>
      <w:tabs>
        <w:tab w:val="left" w:pos="-720"/>
        <w:tab w:val="left" w:pos="0"/>
      </w:tabs>
      <w:suppressAutoHyphens/>
      <w:spacing w:before="240" w:after="240" w:line="320" w:lineRule="exact"/>
      <w:jc w:val="both"/>
    </w:pPr>
    <w:rPr>
      <w:rFonts w:ascii="Cambria" w:eastAsia="Calibri" w:hAnsi="Cambria" w:cs="Arial"/>
      <w:i/>
      <w:iCs/>
      <w:color w:val="4F81BD"/>
      <w:spacing w:val="15"/>
      <w:lang w:eastAsia="es-CL"/>
    </w:rPr>
  </w:style>
  <w:style w:type="character" w:customStyle="1" w:styleId="SubttuloCar">
    <w:name w:val="Subtítulo Car"/>
    <w:basedOn w:val="Fuentedeprrafopredeter"/>
    <w:link w:val="Subttulo"/>
    <w:rsid w:val="00B7546E"/>
    <w:rPr>
      <w:rFonts w:ascii="Cambria" w:eastAsia="Calibri" w:hAnsi="Cambria" w:cs="Arial"/>
      <w:i/>
      <w:iCs/>
      <w:color w:val="4F81BD"/>
      <w:spacing w:val="15"/>
      <w:lang w:eastAsia="es-CL"/>
    </w:rPr>
  </w:style>
  <w:style w:type="paragraph" w:styleId="Textonotaalfinal">
    <w:name w:val="endnote text"/>
    <w:basedOn w:val="Normal"/>
    <w:link w:val="TextonotaalfinalCar"/>
    <w:semiHidden/>
    <w:rsid w:val="00B7546E"/>
    <w:pPr>
      <w:tabs>
        <w:tab w:val="left" w:pos="-720"/>
        <w:tab w:val="left" w:pos="0"/>
      </w:tabs>
      <w:suppressAutoHyphens/>
      <w:spacing w:after="0" w:line="240" w:lineRule="auto"/>
      <w:jc w:val="both"/>
    </w:pPr>
    <w:rPr>
      <w:rFonts w:eastAsia="Times New Roman" w:cs="Arial"/>
      <w:spacing w:val="-3"/>
      <w:sz w:val="20"/>
      <w:szCs w:val="20"/>
      <w:lang w:val="es-ES_tradnl" w:eastAsia="es-ES"/>
    </w:rPr>
  </w:style>
  <w:style w:type="character" w:customStyle="1" w:styleId="TextonotaalfinalCar">
    <w:name w:val="Texto nota al final Car"/>
    <w:basedOn w:val="Fuentedeprrafopredeter"/>
    <w:link w:val="Textonotaalfinal"/>
    <w:semiHidden/>
    <w:rsid w:val="00B7546E"/>
    <w:rPr>
      <w:rFonts w:eastAsia="Times New Roman" w:cs="Arial"/>
      <w:spacing w:val="-3"/>
      <w:sz w:val="20"/>
      <w:szCs w:val="20"/>
      <w:lang w:val="es-ES_tradnl" w:eastAsia="es-ES"/>
    </w:rPr>
  </w:style>
  <w:style w:type="character" w:styleId="Refdenotaalfinal">
    <w:name w:val="endnote reference"/>
    <w:semiHidden/>
    <w:rsid w:val="00B7546E"/>
    <w:rPr>
      <w:vertAlign w:val="superscript"/>
    </w:rPr>
  </w:style>
  <w:style w:type="paragraph" w:customStyle="1" w:styleId="Default">
    <w:name w:val="Default"/>
    <w:rsid w:val="00B7546E"/>
    <w:pPr>
      <w:autoSpaceDE w:val="0"/>
      <w:autoSpaceDN w:val="0"/>
      <w:adjustRightInd w:val="0"/>
      <w:spacing w:after="0" w:line="240" w:lineRule="auto"/>
    </w:pPr>
    <w:rPr>
      <w:rFonts w:ascii="Arial" w:eastAsia="Calibri" w:hAnsi="Arial" w:cs="Arial"/>
      <w:color w:val="000000"/>
      <w:sz w:val="24"/>
      <w:szCs w:val="24"/>
    </w:rPr>
  </w:style>
  <w:style w:type="paragraph" w:styleId="NormalWeb">
    <w:name w:val="Normal (Web)"/>
    <w:basedOn w:val="Normal"/>
    <w:uiPriority w:val="99"/>
    <w:unhideWhenUsed/>
    <w:rsid w:val="00B7546E"/>
    <w:pPr>
      <w:tabs>
        <w:tab w:val="left" w:pos="-720"/>
        <w:tab w:val="left" w:pos="0"/>
      </w:tabs>
      <w:suppressAutoHyphens/>
      <w:spacing w:before="100" w:beforeAutospacing="1" w:after="100" w:afterAutospacing="1" w:line="240" w:lineRule="auto"/>
      <w:jc w:val="both"/>
    </w:pPr>
    <w:rPr>
      <w:rFonts w:eastAsia="Times New Roman" w:cs="Arial"/>
      <w:spacing w:val="-3"/>
      <w:lang w:eastAsia="es-CL"/>
    </w:rPr>
  </w:style>
  <w:style w:type="paragraph" w:styleId="TDC3">
    <w:name w:val="toc 3"/>
    <w:basedOn w:val="Normal"/>
    <w:next w:val="Normal"/>
    <w:autoRedefine/>
    <w:uiPriority w:val="39"/>
    <w:unhideWhenUsed/>
    <w:rsid w:val="00B7546E"/>
    <w:pPr>
      <w:suppressAutoHyphens/>
      <w:spacing w:after="0" w:line="240" w:lineRule="auto"/>
      <w:ind w:left="440"/>
    </w:pPr>
    <w:rPr>
      <w:rFonts w:eastAsia="Times New Roman" w:cs="Arial"/>
      <w:i/>
      <w:iCs/>
      <w:spacing w:val="-3"/>
      <w:sz w:val="20"/>
      <w:szCs w:val="20"/>
      <w:lang w:val="es-ES_tradnl" w:eastAsia="es-ES"/>
    </w:rPr>
  </w:style>
  <w:style w:type="paragraph" w:styleId="TDC4">
    <w:name w:val="toc 4"/>
    <w:basedOn w:val="Normal"/>
    <w:next w:val="Normal"/>
    <w:autoRedefine/>
    <w:uiPriority w:val="39"/>
    <w:unhideWhenUsed/>
    <w:rsid w:val="00B7546E"/>
    <w:pPr>
      <w:suppressAutoHyphens/>
      <w:spacing w:after="0" w:line="240" w:lineRule="auto"/>
      <w:ind w:left="660"/>
    </w:pPr>
    <w:rPr>
      <w:rFonts w:eastAsia="Times New Roman" w:cs="Arial"/>
      <w:spacing w:val="-3"/>
      <w:sz w:val="18"/>
      <w:szCs w:val="18"/>
      <w:lang w:val="es-ES_tradnl" w:eastAsia="es-ES"/>
    </w:rPr>
  </w:style>
  <w:style w:type="paragraph" w:styleId="TDC5">
    <w:name w:val="toc 5"/>
    <w:basedOn w:val="Normal"/>
    <w:next w:val="Normal"/>
    <w:autoRedefine/>
    <w:uiPriority w:val="39"/>
    <w:unhideWhenUsed/>
    <w:rsid w:val="00B7546E"/>
    <w:pPr>
      <w:suppressAutoHyphens/>
      <w:spacing w:after="0" w:line="240" w:lineRule="auto"/>
      <w:ind w:left="880"/>
    </w:pPr>
    <w:rPr>
      <w:rFonts w:eastAsia="Times New Roman" w:cs="Arial"/>
      <w:spacing w:val="-3"/>
      <w:sz w:val="18"/>
      <w:szCs w:val="18"/>
      <w:lang w:val="es-ES_tradnl" w:eastAsia="es-ES"/>
    </w:rPr>
  </w:style>
  <w:style w:type="paragraph" w:styleId="TDC6">
    <w:name w:val="toc 6"/>
    <w:basedOn w:val="Normal"/>
    <w:next w:val="Normal"/>
    <w:autoRedefine/>
    <w:uiPriority w:val="39"/>
    <w:unhideWhenUsed/>
    <w:rsid w:val="00B7546E"/>
    <w:pPr>
      <w:suppressAutoHyphens/>
      <w:spacing w:after="0" w:line="240" w:lineRule="auto"/>
      <w:ind w:left="1100"/>
    </w:pPr>
    <w:rPr>
      <w:rFonts w:eastAsia="Times New Roman" w:cs="Arial"/>
      <w:spacing w:val="-3"/>
      <w:sz w:val="18"/>
      <w:szCs w:val="18"/>
      <w:lang w:val="es-ES_tradnl" w:eastAsia="es-ES"/>
    </w:rPr>
  </w:style>
  <w:style w:type="paragraph" w:styleId="TDC7">
    <w:name w:val="toc 7"/>
    <w:basedOn w:val="Normal"/>
    <w:next w:val="Normal"/>
    <w:autoRedefine/>
    <w:uiPriority w:val="39"/>
    <w:unhideWhenUsed/>
    <w:rsid w:val="00B7546E"/>
    <w:pPr>
      <w:suppressAutoHyphens/>
      <w:spacing w:after="0" w:line="240" w:lineRule="auto"/>
      <w:ind w:left="1320"/>
    </w:pPr>
    <w:rPr>
      <w:rFonts w:eastAsia="Times New Roman" w:cs="Arial"/>
      <w:spacing w:val="-3"/>
      <w:sz w:val="18"/>
      <w:szCs w:val="18"/>
      <w:lang w:val="es-ES_tradnl" w:eastAsia="es-ES"/>
    </w:rPr>
  </w:style>
  <w:style w:type="paragraph" w:styleId="TDC8">
    <w:name w:val="toc 8"/>
    <w:basedOn w:val="Normal"/>
    <w:next w:val="Normal"/>
    <w:autoRedefine/>
    <w:uiPriority w:val="39"/>
    <w:unhideWhenUsed/>
    <w:rsid w:val="00B7546E"/>
    <w:pPr>
      <w:suppressAutoHyphens/>
      <w:spacing w:after="0" w:line="240" w:lineRule="auto"/>
      <w:ind w:left="1540"/>
    </w:pPr>
    <w:rPr>
      <w:rFonts w:eastAsia="Times New Roman" w:cs="Arial"/>
      <w:spacing w:val="-3"/>
      <w:sz w:val="18"/>
      <w:szCs w:val="18"/>
      <w:lang w:val="es-ES_tradnl" w:eastAsia="es-ES"/>
    </w:rPr>
  </w:style>
  <w:style w:type="paragraph" w:styleId="TDC9">
    <w:name w:val="toc 9"/>
    <w:basedOn w:val="Normal"/>
    <w:next w:val="Normal"/>
    <w:autoRedefine/>
    <w:uiPriority w:val="39"/>
    <w:unhideWhenUsed/>
    <w:rsid w:val="00B7546E"/>
    <w:pPr>
      <w:suppressAutoHyphens/>
      <w:spacing w:after="0" w:line="240" w:lineRule="auto"/>
      <w:ind w:left="1760"/>
    </w:pPr>
    <w:rPr>
      <w:rFonts w:eastAsia="Times New Roman" w:cs="Arial"/>
      <w:spacing w:val="-3"/>
      <w:sz w:val="18"/>
      <w:szCs w:val="18"/>
      <w:lang w:val="es-ES_tradnl" w:eastAsia="es-ES"/>
    </w:rPr>
  </w:style>
  <w:style w:type="character" w:customStyle="1" w:styleId="Mencinsinresolver1">
    <w:name w:val="Mención sin resolver1"/>
    <w:basedOn w:val="Fuentedeprrafopredeter"/>
    <w:uiPriority w:val="99"/>
    <w:semiHidden/>
    <w:unhideWhenUsed/>
    <w:rsid w:val="00B7546E"/>
    <w:rPr>
      <w:color w:val="605E5C"/>
      <w:shd w:val="clear" w:color="auto" w:fill="E1DFDD"/>
    </w:rPr>
  </w:style>
  <w:style w:type="paragraph" w:customStyle="1" w:styleId="paragraph">
    <w:name w:val="paragraph"/>
    <w:basedOn w:val="Normal"/>
    <w:rsid w:val="00B7546E"/>
    <w:pPr>
      <w:spacing w:before="100" w:beforeAutospacing="1" w:after="100" w:afterAutospacing="1" w:line="240" w:lineRule="auto"/>
    </w:pPr>
    <w:rPr>
      <w:rFonts w:ascii="Times New Roman" w:eastAsia="Times New Roman" w:hAnsi="Times New Roman" w:cs="Times New Roman"/>
      <w:sz w:val="24"/>
      <w:szCs w:val="24"/>
      <w:lang w:eastAsia="es-CL"/>
    </w:rPr>
  </w:style>
  <w:style w:type="character" w:customStyle="1" w:styleId="normaltextrun">
    <w:name w:val="normaltextrun"/>
    <w:basedOn w:val="Fuentedeprrafopredeter"/>
    <w:rsid w:val="00B7546E"/>
  </w:style>
  <w:style w:type="numbering" w:customStyle="1" w:styleId="Listaactual1">
    <w:name w:val="Lista actual1"/>
    <w:uiPriority w:val="99"/>
    <w:rsid w:val="00F318F9"/>
    <w:pPr>
      <w:numPr>
        <w:numId w:val="2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534299">
      <w:bodyDiv w:val="1"/>
      <w:marLeft w:val="0"/>
      <w:marRight w:val="0"/>
      <w:marTop w:val="0"/>
      <w:marBottom w:val="0"/>
      <w:divBdr>
        <w:top w:val="none" w:sz="0" w:space="0" w:color="auto"/>
        <w:left w:val="none" w:sz="0" w:space="0" w:color="auto"/>
        <w:bottom w:val="none" w:sz="0" w:space="0" w:color="auto"/>
        <w:right w:val="none" w:sz="0" w:space="0" w:color="auto"/>
      </w:divBdr>
    </w:div>
    <w:div w:id="809133536">
      <w:bodyDiv w:val="1"/>
      <w:marLeft w:val="0"/>
      <w:marRight w:val="0"/>
      <w:marTop w:val="0"/>
      <w:marBottom w:val="0"/>
      <w:divBdr>
        <w:top w:val="none" w:sz="0" w:space="0" w:color="auto"/>
        <w:left w:val="none" w:sz="0" w:space="0" w:color="auto"/>
        <w:bottom w:val="none" w:sz="0" w:space="0" w:color="auto"/>
        <w:right w:val="none" w:sz="0" w:space="0" w:color="auto"/>
      </w:divBdr>
    </w:div>
    <w:div w:id="836380766">
      <w:bodyDiv w:val="1"/>
      <w:marLeft w:val="0"/>
      <w:marRight w:val="0"/>
      <w:marTop w:val="0"/>
      <w:marBottom w:val="0"/>
      <w:divBdr>
        <w:top w:val="none" w:sz="0" w:space="0" w:color="auto"/>
        <w:left w:val="none" w:sz="0" w:space="0" w:color="auto"/>
        <w:bottom w:val="none" w:sz="0" w:space="0" w:color="auto"/>
        <w:right w:val="none" w:sz="0" w:space="0" w:color="auto"/>
      </w:divBdr>
    </w:div>
    <w:div w:id="1070617666">
      <w:bodyDiv w:val="1"/>
      <w:marLeft w:val="0"/>
      <w:marRight w:val="0"/>
      <w:marTop w:val="0"/>
      <w:marBottom w:val="0"/>
      <w:divBdr>
        <w:top w:val="none" w:sz="0" w:space="0" w:color="auto"/>
        <w:left w:val="none" w:sz="0" w:space="0" w:color="auto"/>
        <w:bottom w:val="none" w:sz="0" w:space="0" w:color="auto"/>
        <w:right w:val="none" w:sz="0" w:space="0" w:color="auto"/>
      </w:divBdr>
    </w:div>
    <w:div w:id="1073434460">
      <w:bodyDiv w:val="1"/>
      <w:marLeft w:val="0"/>
      <w:marRight w:val="0"/>
      <w:marTop w:val="0"/>
      <w:marBottom w:val="0"/>
      <w:divBdr>
        <w:top w:val="none" w:sz="0" w:space="0" w:color="auto"/>
        <w:left w:val="none" w:sz="0" w:space="0" w:color="auto"/>
        <w:bottom w:val="none" w:sz="0" w:space="0" w:color="auto"/>
        <w:right w:val="none" w:sz="0" w:space="0" w:color="auto"/>
      </w:divBdr>
    </w:div>
    <w:div w:id="1092313302">
      <w:bodyDiv w:val="1"/>
      <w:marLeft w:val="0"/>
      <w:marRight w:val="0"/>
      <w:marTop w:val="0"/>
      <w:marBottom w:val="0"/>
      <w:divBdr>
        <w:top w:val="none" w:sz="0" w:space="0" w:color="auto"/>
        <w:left w:val="none" w:sz="0" w:space="0" w:color="auto"/>
        <w:bottom w:val="none" w:sz="0" w:space="0" w:color="auto"/>
        <w:right w:val="none" w:sz="0" w:space="0" w:color="auto"/>
      </w:divBdr>
    </w:div>
    <w:div w:id="1092510265">
      <w:bodyDiv w:val="1"/>
      <w:marLeft w:val="0"/>
      <w:marRight w:val="0"/>
      <w:marTop w:val="0"/>
      <w:marBottom w:val="0"/>
      <w:divBdr>
        <w:top w:val="none" w:sz="0" w:space="0" w:color="auto"/>
        <w:left w:val="none" w:sz="0" w:space="0" w:color="auto"/>
        <w:bottom w:val="none" w:sz="0" w:space="0" w:color="auto"/>
        <w:right w:val="none" w:sz="0" w:space="0" w:color="auto"/>
      </w:divBdr>
    </w:div>
    <w:div w:id="1124350032">
      <w:bodyDiv w:val="1"/>
      <w:marLeft w:val="0"/>
      <w:marRight w:val="0"/>
      <w:marTop w:val="0"/>
      <w:marBottom w:val="0"/>
      <w:divBdr>
        <w:top w:val="none" w:sz="0" w:space="0" w:color="auto"/>
        <w:left w:val="none" w:sz="0" w:space="0" w:color="auto"/>
        <w:bottom w:val="none" w:sz="0" w:space="0" w:color="auto"/>
        <w:right w:val="none" w:sz="0" w:space="0" w:color="auto"/>
      </w:divBdr>
    </w:div>
    <w:div w:id="1181894672">
      <w:bodyDiv w:val="1"/>
      <w:marLeft w:val="0"/>
      <w:marRight w:val="0"/>
      <w:marTop w:val="0"/>
      <w:marBottom w:val="0"/>
      <w:divBdr>
        <w:top w:val="none" w:sz="0" w:space="0" w:color="auto"/>
        <w:left w:val="none" w:sz="0" w:space="0" w:color="auto"/>
        <w:bottom w:val="none" w:sz="0" w:space="0" w:color="auto"/>
        <w:right w:val="none" w:sz="0" w:space="0" w:color="auto"/>
      </w:divBdr>
    </w:div>
    <w:div w:id="1278950273">
      <w:bodyDiv w:val="1"/>
      <w:marLeft w:val="0"/>
      <w:marRight w:val="0"/>
      <w:marTop w:val="0"/>
      <w:marBottom w:val="0"/>
      <w:divBdr>
        <w:top w:val="none" w:sz="0" w:space="0" w:color="auto"/>
        <w:left w:val="none" w:sz="0" w:space="0" w:color="auto"/>
        <w:bottom w:val="none" w:sz="0" w:space="0" w:color="auto"/>
        <w:right w:val="none" w:sz="0" w:space="0" w:color="auto"/>
      </w:divBdr>
    </w:div>
    <w:div w:id="1365599783">
      <w:bodyDiv w:val="1"/>
      <w:marLeft w:val="0"/>
      <w:marRight w:val="0"/>
      <w:marTop w:val="0"/>
      <w:marBottom w:val="0"/>
      <w:divBdr>
        <w:top w:val="none" w:sz="0" w:space="0" w:color="auto"/>
        <w:left w:val="none" w:sz="0" w:space="0" w:color="auto"/>
        <w:bottom w:val="none" w:sz="0" w:space="0" w:color="auto"/>
        <w:right w:val="none" w:sz="0" w:space="0" w:color="auto"/>
      </w:divBdr>
    </w:div>
    <w:div w:id="1497070567">
      <w:bodyDiv w:val="1"/>
      <w:marLeft w:val="0"/>
      <w:marRight w:val="0"/>
      <w:marTop w:val="0"/>
      <w:marBottom w:val="0"/>
      <w:divBdr>
        <w:top w:val="none" w:sz="0" w:space="0" w:color="auto"/>
        <w:left w:val="none" w:sz="0" w:space="0" w:color="auto"/>
        <w:bottom w:val="none" w:sz="0" w:space="0" w:color="auto"/>
        <w:right w:val="none" w:sz="0" w:space="0" w:color="auto"/>
      </w:divBdr>
    </w:div>
    <w:div w:id="1558517666">
      <w:bodyDiv w:val="1"/>
      <w:marLeft w:val="0"/>
      <w:marRight w:val="0"/>
      <w:marTop w:val="0"/>
      <w:marBottom w:val="0"/>
      <w:divBdr>
        <w:top w:val="none" w:sz="0" w:space="0" w:color="auto"/>
        <w:left w:val="none" w:sz="0" w:space="0" w:color="auto"/>
        <w:bottom w:val="none" w:sz="0" w:space="0" w:color="auto"/>
        <w:right w:val="none" w:sz="0" w:space="0" w:color="auto"/>
      </w:divBdr>
    </w:div>
    <w:div w:id="1563755089">
      <w:bodyDiv w:val="1"/>
      <w:marLeft w:val="0"/>
      <w:marRight w:val="0"/>
      <w:marTop w:val="0"/>
      <w:marBottom w:val="0"/>
      <w:divBdr>
        <w:top w:val="none" w:sz="0" w:space="0" w:color="auto"/>
        <w:left w:val="none" w:sz="0" w:space="0" w:color="auto"/>
        <w:bottom w:val="none" w:sz="0" w:space="0" w:color="auto"/>
        <w:right w:val="none" w:sz="0" w:space="0" w:color="auto"/>
      </w:divBdr>
    </w:div>
    <w:div w:id="1653950564">
      <w:bodyDiv w:val="1"/>
      <w:marLeft w:val="0"/>
      <w:marRight w:val="0"/>
      <w:marTop w:val="0"/>
      <w:marBottom w:val="0"/>
      <w:divBdr>
        <w:top w:val="none" w:sz="0" w:space="0" w:color="auto"/>
        <w:left w:val="none" w:sz="0" w:space="0" w:color="auto"/>
        <w:bottom w:val="none" w:sz="0" w:space="0" w:color="auto"/>
        <w:right w:val="none" w:sz="0" w:space="0" w:color="auto"/>
      </w:divBdr>
    </w:div>
    <w:div w:id="1779369551">
      <w:bodyDiv w:val="1"/>
      <w:marLeft w:val="0"/>
      <w:marRight w:val="0"/>
      <w:marTop w:val="0"/>
      <w:marBottom w:val="0"/>
      <w:divBdr>
        <w:top w:val="none" w:sz="0" w:space="0" w:color="auto"/>
        <w:left w:val="none" w:sz="0" w:space="0" w:color="auto"/>
        <w:bottom w:val="none" w:sz="0" w:space="0" w:color="auto"/>
        <w:right w:val="none" w:sz="0" w:space="0" w:color="auto"/>
      </w:divBdr>
    </w:div>
    <w:div w:id="18104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office.com/Pages/ResponsePage.aspx?id=Cr5LbVRWaUymgr99za7Y59ZQOya_l9NPlQvuz5l31clUQzAwSVQySDRJWU5DVzYxOEFBRkc5UzZENi4u&amp;origin=Invitation&amp;channel=0" TargetMode="External"/><Relationship Id="rId13" Type="http://schemas.microsoft.com/office/2007/relationships/diagramDrawing" Target="diagrams/drawing1.xm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diagramColors" Target="diagrams/colors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QuickStyle" Target="diagrams/quickStyle1.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diagramLayout" Target="diagrams/layout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diagramData" Target="diagrams/data1.xml"/><Relationship Id="rId14"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diagrams/colors1.xml><?xml version="1.0" encoding="utf-8"?>
<dgm:colorsDef xmlns:dgm="http://schemas.openxmlformats.org/drawingml/2006/diagram" xmlns:a="http://schemas.openxmlformats.org/drawingml/2006/main" uniqueId="urn:microsoft.com/office/officeart/2005/8/colors/colorful4">
  <dgm:title val=""/>
  <dgm:desc val=""/>
  <dgm:catLst>
    <dgm:cat type="colorful" pri="10400"/>
  </dgm:catLst>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F7431BF3-7E95-4F80-B4CA-22E6F7D7215D}" type="doc">
      <dgm:prSet loTypeId="urn:microsoft.com/office/officeart/2005/8/layout/hChevron3" loCatId="process" qsTypeId="urn:microsoft.com/office/officeart/2005/8/quickstyle/simple1" qsCatId="simple" csTypeId="urn:microsoft.com/office/officeart/2005/8/colors/colorful4" csCatId="colorful" phldr="1"/>
      <dgm:spPr/>
    </dgm:pt>
    <dgm:pt modelId="{B93CD1AB-5604-4EE6-9A94-A24E6A5F1094}">
      <dgm:prSet phldrT="[Texto]" custT="1"/>
      <dgm:spPr/>
      <dgm:t>
        <a:bodyPr/>
        <a:lstStyle/>
        <a:p>
          <a:pPr algn="ctr"/>
          <a:r>
            <a:rPr lang="es-CL" sz="1200" b="1"/>
            <a:t>Tercera Etapa:</a:t>
          </a:r>
        </a:p>
        <a:p>
          <a:pPr algn="ctr"/>
          <a:r>
            <a:rPr lang="es-CL" sz="1200"/>
            <a:t>Adjudicación por menor precio</a:t>
          </a:r>
        </a:p>
      </dgm:t>
    </dgm:pt>
    <dgm:pt modelId="{B839F01C-BD3B-4AE2-90FB-D8B015E8136A}" type="parTrans" cxnId="{D40D83A6-7D64-4751-9712-D4B222D28374}">
      <dgm:prSet/>
      <dgm:spPr/>
      <dgm:t>
        <a:bodyPr/>
        <a:lstStyle/>
        <a:p>
          <a:pPr algn="ctr"/>
          <a:endParaRPr lang="es-CL"/>
        </a:p>
      </dgm:t>
    </dgm:pt>
    <dgm:pt modelId="{A51FEBFB-74DA-4F5D-BE38-6E76B05FCBF9}" type="sibTrans" cxnId="{D40D83A6-7D64-4751-9712-D4B222D28374}">
      <dgm:prSet/>
      <dgm:spPr/>
      <dgm:t>
        <a:bodyPr/>
        <a:lstStyle/>
        <a:p>
          <a:pPr algn="ctr"/>
          <a:endParaRPr lang="es-CL"/>
        </a:p>
      </dgm:t>
    </dgm:pt>
    <dgm:pt modelId="{C4E9B671-9715-4AD6-AFE0-993FF62BBB87}">
      <dgm:prSet phldrT="[Texto]" custT="1"/>
      <dgm:spPr/>
      <dgm:t>
        <a:bodyPr/>
        <a:lstStyle/>
        <a:p>
          <a:pPr algn="ctr"/>
          <a:r>
            <a:rPr lang="es-CL" sz="1200" b="1"/>
            <a:t>Segunda Etapa:</a:t>
          </a:r>
        </a:p>
        <a:p>
          <a:pPr algn="ctr"/>
          <a:r>
            <a:rPr lang="es-CL" sz="1200"/>
            <a:t>Evaluación y aprobación de la Calidad </a:t>
          </a:r>
        </a:p>
      </dgm:t>
    </dgm:pt>
    <dgm:pt modelId="{52B7EE3D-4210-4566-BBFB-8AE8240B9A1D}" type="sibTrans" cxnId="{4EDF5081-72B1-40C1-93AD-C27F834AEB40}">
      <dgm:prSet/>
      <dgm:spPr/>
      <dgm:t>
        <a:bodyPr/>
        <a:lstStyle/>
        <a:p>
          <a:pPr algn="ctr"/>
          <a:endParaRPr lang="es-CL"/>
        </a:p>
      </dgm:t>
    </dgm:pt>
    <dgm:pt modelId="{73A51A60-D319-4693-9FB4-A609A52BF13C}" type="parTrans" cxnId="{4EDF5081-72B1-40C1-93AD-C27F834AEB40}">
      <dgm:prSet/>
      <dgm:spPr/>
      <dgm:t>
        <a:bodyPr/>
        <a:lstStyle/>
        <a:p>
          <a:pPr algn="ctr"/>
          <a:endParaRPr lang="es-CL"/>
        </a:p>
      </dgm:t>
    </dgm:pt>
    <dgm:pt modelId="{32D995B2-C252-42C8-838E-134766C47C16}">
      <dgm:prSet phldrT="[Texto]" custT="1"/>
      <dgm:spPr/>
      <dgm:t>
        <a:bodyPr/>
        <a:lstStyle/>
        <a:p>
          <a:pPr algn="ctr"/>
          <a:r>
            <a:rPr lang="es-CL" sz="1200" b="1"/>
            <a:t>Primera Etapa: </a:t>
          </a:r>
        </a:p>
        <a:p>
          <a:pPr algn="ctr"/>
          <a:r>
            <a:rPr lang="es-CL" sz="1200"/>
            <a:t>Presentación de Certificados de Calidad</a:t>
          </a:r>
        </a:p>
      </dgm:t>
    </dgm:pt>
    <dgm:pt modelId="{3C622858-B817-4F58-90AF-E7FFD9694C7A}" type="sibTrans" cxnId="{5EBF3604-5245-43E0-A5F8-A471DB833AFC}">
      <dgm:prSet/>
      <dgm:spPr/>
      <dgm:t>
        <a:bodyPr/>
        <a:lstStyle/>
        <a:p>
          <a:pPr algn="ctr"/>
          <a:endParaRPr lang="es-CL"/>
        </a:p>
      </dgm:t>
    </dgm:pt>
    <dgm:pt modelId="{4C4ADF4C-0FC1-46FC-B4F4-160F137C4EF6}" type="parTrans" cxnId="{5EBF3604-5245-43E0-A5F8-A471DB833AFC}">
      <dgm:prSet/>
      <dgm:spPr/>
      <dgm:t>
        <a:bodyPr/>
        <a:lstStyle/>
        <a:p>
          <a:pPr algn="ctr"/>
          <a:endParaRPr lang="es-CL"/>
        </a:p>
      </dgm:t>
    </dgm:pt>
    <dgm:pt modelId="{24C1B999-DF0D-428D-855C-11D06A86D3BE}" type="pres">
      <dgm:prSet presAssocID="{F7431BF3-7E95-4F80-B4CA-22E6F7D7215D}" presName="Name0" presStyleCnt="0">
        <dgm:presLayoutVars>
          <dgm:dir/>
          <dgm:resizeHandles val="exact"/>
        </dgm:presLayoutVars>
      </dgm:prSet>
      <dgm:spPr/>
    </dgm:pt>
    <dgm:pt modelId="{2CC2656F-3A1F-4611-9638-3BD23EE886A8}" type="pres">
      <dgm:prSet presAssocID="{32D995B2-C252-42C8-838E-134766C47C16}" presName="parTxOnly" presStyleLbl="node1" presStyleIdx="0" presStyleCnt="3" custLinFactNeighborX="6615" custLinFactNeighborY="-1437">
        <dgm:presLayoutVars>
          <dgm:bulletEnabled val="1"/>
        </dgm:presLayoutVars>
      </dgm:prSet>
      <dgm:spPr/>
    </dgm:pt>
    <dgm:pt modelId="{E75C3F0E-6767-4F22-A9B8-ADFAC43A434D}" type="pres">
      <dgm:prSet presAssocID="{3C622858-B817-4F58-90AF-E7FFD9694C7A}" presName="parSpace" presStyleCnt="0"/>
      <dgm:spPr/>
    </dgm:pt>
    <dgm:pt modelId="{E3517EE0-9ED2-4FF5-8602-DBAE4F785710}" type="pres">
      <dgm:prSet presAssocID="{C4E9B671-9715-4AD6-AFE0-993FF62BBB87}" presName="parTxOnly" presStyleLbl="node1" presStyleIdx="1" presStyleCnt="3" custLinFactNeighborX="4312" custLinFactNeighborY="-719">
        <dgm:presLayoutVars>
          <dgm:bulletEnabled val="1"/>
        </dgm:presLayoutVars>
      </dgm:prSet>
      <dgm:spPr/>
    </dgm:pt>
    <dgm:pt modelId="{2FB0290A-519B-4AB6-9400-F244D7EC2A31}" type="pres">
      <dgm:prSet presAssocID="{52B7EE3D-4210-4566-BBFB-8AE8240B9A1D}" presName="parSpace" presStyleCnt="0"/>
      <dgm:spPr/>
    </dgm:pt>
    <dgm:pt modelId="{909E7FF9-8EF1-4B38-824F-0565381E21EB}" type="pres">
      <dgm:prSet presAssocID="{B93CD1AB-5604-4EE6-9A94-A24E6A5F1094}" presName="parTxOnly" presStyleLbl="node1" presStyleIdx="2" presStyleCnt="3" custLinFactNeighborX="10903">
        <dgm:presLayoutVars>
          <dgm:bulletEnabled val="1"/>
        </dgm:presLayoutVars>
      </dgm:prSet>
      <dgm:spPr/>
    </dgm:pt>
  </dgm:ptLst>
  <dgm:cxnLst>
    <dgm:cxn modelId="{5EBF3604-5245-43E0-A5F8-A471DB833AFC}" srcId="{F7431BF3-7E95-4F80-B4CA-22E6F7D7215D}" destId="{32D995B2-C252-42C8-838E-134766C47C16}" srcOrd="0" destOrd="0" parTransId="{4C4ADF4C-0FC1-46FC-B4F4-160F137C4EF6}" sibTransId="{3C622858-B817-4F58-90AF-E7FFD9694C7A}"/>
    <dgm:cxn modelId="{1F42DD78-0285-4278-9A5F-614233F7C46C}" type="presOf" srcId="{C4E9B671-9715-4AD6-AFE0-993FF62BBB87}" destId="{E3517EE0-9ED2-4FF5-8602-DBAE4F785710}" srcOrd="0" destOrd="0" presId="urn:microsoft.com/office/officeart/2005/8/layout/hChevron3"/>
    <dgm:cxn modelId="{4EDF5081-72B1-40C1-93AD-C27F834AEB40}" srcId="{F7431BF3-7E95-4F80-B4CA-22E6F7D7215D}" destId="{C4E9B671-9715-4AD6-AFE0-993FF62BBB87}" srcOrd="1" destOrd="0" parTransId="{73A51A60-D319-4693-9FB4-A609A52BF13C}" sibTransId="{52B7EE3D-4210-4566-BBFB-8AE8240B9A1D}"/>
    <dgm:cxn modelId="{6E3CD881-1DC7-48B1-93F1-0F2F38451BF8}" type="presOf" srcId="{32D995B2-C252-42C8-838E-134766C47C16}" destId="{2CC2656F-3A1F-4611-9638-3BD23EE886A8}" srcOrd="0" destOrd="0" presId="urn:microsoft.com/office/officeart/2005/8/layout/hChevron3"/>
    <dgm:cxn modelId="{8D34BD94-8492-4B09-8B26-B976DDDF9FB2}" type="presOf" srcId="{B93CD1AB-5604-4EE6-9A94-A24E6A5F1094}" destId="{909E7FF9-8EF1-4B38-824F-0565381E21EB}" srcOrd="0" destOrd="0" presId="urn:microsoft.com/office/officeart/2005/8/layout/hChevron3"/>
    <dgm:cxn modelId="{D40D83A6-7D64-4751-9712-D4B222D28374}" srcId="{F7431BF3-7E95-4F80-B4CA-22E6F7D7215D}" destId="{B93CD1AB-5604-4EE6-9A94-A24E6A5F1094}" srcOrd="2" destOrd="0" parTransId="{B839F01C-BD3B-4AE2-90FB-D8B015E8136A}" sibTransId="{A51FEBFB-74DA-4F5D-BE38-6E76B05FCBF9}"/>
    <dgm:cxn modelId="{CE58DDF5-3966-4127-BA61-5B501B1755FA}" type="presOf" srcId="{F7431BF3-7E95-4F80-B4CA-22E6F7D7215D}" destId="{24C1B999-DF0D-428D-855C-11D06A86D3BE}" srcOrd="0" destOrd="0" presId="urn:microsoft.com/office/officeart/2005/8/layout/hChevron3"/>
    <dgm:cxn modelId="{FB7AD60B-FB37-4CBC-8048-8E8F8F5B6107}" type="presParOf" srcId="{24C1B999-DF0D-428D-855C-11D06A86D3BE}" destId="{2CC2656F-3A1F-4611-9638-3BD23EE886A8}" srcOrd="0" destOrd="0" presId="urn:microsoft.com/office/officeart/2005/8/layout/hChevron3"/>
    <dgm:cxn modelId="{3D7E116C-F060-4024-80E6-54EE1DFCE605}" type="presParOf" srcId="{24C1B999-DF0D-428D-855C-11D06A86D3BE}" destId="{E75C3F0E-6767-4F22-A9B8-ADFAC43A434D}" srcOrd="1" destOrd="0" presId="urn:microsoft.com/office/officeart/2005/8/layout/hChevron3"/>
    <dgm:cxn modelId="{8B8795CC-1257-4B69-B261-4ABFF469DEF3}" type="presParOf" srcId="{24C1B999-DF0D-428D-855C-11D06A86D3BE}" destId="{E3517EE0-9ED2-4FF5-8602-DBAE4F785710}" srcOrd="2" destOrd="0" presId="urn:microsoft.com/office/officeart/2005/8/layout/hChevron3"/>
    <dgm:cxn modelId="{52B169F6-5176-44D7-8CC3-924299716F93}" type="presParOf" srcId="{24C1B999-DF0D-428D-855C-11D06A86D3BE}" destId="{2FB0290A-519B-4AB6-9400-F244D7EC2A31}" srcOrd="3" destOrd="0" presId="urn:microsoft.com/office/officeart/2005/8/layout/hChevron3"/>
    <dgm:cxn modelId="{73144170-9B93-4FD0-A2A2-5C00F054DDA0}" type="presParOf" srcId="{24C1B999-DF0D-428D-855C-11D06A86D3BE}" destId="{909E7FF9-8EF1-4B38-824F-0565381E21EB}" srcOrd="4" destOrd="0" presId="urn:microsoft.com/office/officeart/2005/8/layout/hChevron3"/>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2CC2656F-3A1F-4611-9638-3BD23EE886A8}">
      <dsp:nvSpPr>
        <dsp:cNvPr id="0" name=""/>
        <dsp:cNvSpPr/>
      </dsp:nvSpPr>
      <dsp:spPr>
        <a:xfrm>
          <a:off x="27988" y="0"/>
          <a:ext cx="1947248" cy="752475"/>
        </a:xfrm>
        <a:prstGeom prst="homePlate">
          <a:avLst/>
        </a:prstGeom>
        <a:solidFill>
          <a:schemeClr val="accent4">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4008" tIns="32004" rIns="16002" bIns="32004" numCol="1" spcCol="1270" anchor="ctr" anchorCtr="0">
          <a:noAutofit/>
        </a:bodyPr>
        <a:lstStyle/>
        <a:p>
          <a:pPr marL="0" lvl="0" indent="0" algn="ctr" defTabSz="533400">
            <a:lnSpc>
              <a:spcPct val="90000"/>
            </a:lnSpc>
            <a:spcBef>
              <a:spcPct val="0"/>
            </a:spcBef>
            <a:spcAft>
              <a:spcPct val="35000"/>
            </a:spcAft>
            <a:buNone/>
          </a:pPr>
          <a:r>
            <a:rPr lang="es-CL" sz="1200" b="1" kern="1200"/>
            <a:t>Primera Etapa: </a:t>
          </a:r>
        </a:p>
        <a:p>
          <a:pPr marL="0" lvl="0" indent="0" algn="ctr" defTabSz="533400">
            <a:lnSpc>
              <a:spcPct val="90000"/>
            </a:lnSpc>
            <a:spcBef>
              <a:spcPct val="0"/>
            </a:spcBef>
            <a:spcAft>
              <a:spcPct val="35000"/>
            </a:spcAft>
            <a:buNone/>
          </a:pPr>
          <a:r>
            <a:rPr lang="es-CL" sz="1200" kern="1200"/>
            <a:t>Presentación de Certificados de Calidad</a:t>
          </a:r>
        </a:p>
      </dsp:txBody>
      <dsp:txXfrm>
        <a:off x="27988" y="0"/>
        <a:ext cx="1759129" cy="752475"/>
      </dsp:txXfrm>
    </dsp:sp>
    <dsp:sp modelId="{E3517EE0-9ED2-4FF5-8602-DBAE4F785710}">
      <dsp:nvSpPr>
        <dsp:cNvPr id="0" name=""/>
        <dsp:cNvSpPr/>
      </dsp:nvSpPr>
      <dsp:spPr>
        <a:xfrm>
          <a:off x="1576818" y="0"/>
          <a:ext cx="1947248" cy="752475"/>
        </a:xfrm>
        <a:prstGeom prst="chevron">
          <a:avLst/>
        </a:prstGeom>
        <a:solidFill>
          <a:schemeClr val="accent4">
            <a:hueOff val="-2232385"/>
            <a:satOff val="13449"/>
            <a:lumOff val="1078"/>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32004" rIns="16002" bIns="32004" numCol="1" spcCol="1270" anchor="ctr" anchorCtr="0">
          <a:noAutofit/>
        </a:bodyPr>
        <a:lstStyle/>
        <a:p>
          <a:pPr marL="0" lvl="0" indent="0" algn="ctr" defTabSz="533400">
            <a:lnSpc>
              <a:spcPct val="90000"/>
            </a:lnSpc>
            <a:spcBef>
              <a:spcPct val="0"/>
            </a:spcBef>
            <a:spcAft>
              <a:spcPct val="35000"/>
            </a:spcAft>
            <a:buNone/>
          </a:pPr>
          <a:r>
            <a:rPr lang="es-CL" sz="1200" b="1" kern="1200"/>
            <a:t>Segunda Etapa:</a:t>
          </a:r>
        </a:p>
        <a:p>
          <a:pPr marL="0" lvl="0" indent="0" algn="ctr" defTabSz="533400">
            <a:lnSpc>
              <a:spcPct val="90000"/>
            </a:lnSpc>
            <a:spcBef>
              <a:spcPct val="0"/>
            </a:spcBef>
            <a:spcAft>
              <a:spcPct val="35000"/>
            </a:spcAft>
            <a:buNone/>
          </a:pPr>
          <a:r>
            <a:rPr lang="es-CL" sz="1200" kern="1200"/>
            <a:t>Evaluación y aprobación de la Calidad </a:t>
          </a:r>
        </a:p>
      </dsp:txBody>
      <dsp:txXfrm>
        <a:off x="1953056" y="0"/>
        <a:ext cx="1194773" cy="752475"/>
      </dsp:txXfrm>
    </dsp:sp>
    <dsp:sp modelId="{909E7FF9-8EF1-4B38-824F-0565381E21EB}">
      <dsp:nvSpPr>
        <dsp:cNvPr id="0" name=""/>
        <dsp:cNvSpPr/>
      </dsp:nvSpPr>
      <dsp:spPr>
        <a:xfrm>
          <a:off x="3120051" y="0"/>
          <a:ext cx="1947248" cy="752475"/>
        </a:xfrm>
        <a:prstGeom prst="chevron">
          <a:avLst/>
        </a:prstGeom>
        <a:solidFill>
          <a:schemeClr val="accent4">
            <a:hueOff val="-4464770"/>
            <a:satOff val="26899"/>
            <a:lumOff val="2156"/>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8006" tIns="32004" rIns="16002" bIns="32004" numCol="1" spcCol="1270" anchor="ctr" anchorCtr="0">
          <a:noAutofit/>
        </a:bodyPr>
        <a:lstStyle/>
        <a:p>
          <a:pPr marL="0" lvl="0" indent="0" algn="ctr" defTabSz="533400">
            <a:lnSpc>
              <a:spcPct val="90000"/>
            </a:lnSpc>
            <a:spcBef>
              <a:spcPct val="0"/>
            </a:spcBef>
            <a:spcAft>
              <a:spcPct val="35000"/>
            </a:spcAft>
            <a:buNone/>
          </a:pPr>
          <a:r>
            <a:rPr lang="es-CL" sz="1200" b="1" kern="1200"/>
            <a:t>Tercera Etapa:</a:t>
          </a:r>
        </a:p>
        <a:p>
          <a:pPr marL="0" lvl="0" indent="0" algn="ctr" defTabSz="533400">
            <a:lnSpc>
              <a:spcPct val="90000"/>
            </a:lnSpc>
            <a:spcBef>
              <a:spcPct val="0"/>
            </a:spcBef>
            <a:spcAft>
              <a:spcPct val="35000"/>
            </a:spcAft>
            <a:buNone/>
          </a:pPr>
          <a:r>
            <a:rPr lang="es-CL" sz="1200" kern="1200"/>
            <a:t>Adjudicación por menor precio</a:t>
          </a:r>
        </a:p>
      </dsp:txBody>
      <dsp:txXfrm>
        <a:off x="3496289" y="0"/>
        <a:ext cx="1194773" cy="752475"/>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916D0-0832-4A15-869F-FB684F97F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8523</Words>
  <Characters>46880</Characters>
  <Application>Microsoft Office Word</Application>
  <DocSecurity>0</DocSecurity>
  <Lines>390</Lines>
  <Paragraphs>110</Paragraphs>
  <ScaleCrop>false</ScaleCrop>
  <HeadingPairs>
    <vt:vector size="2" baseType="variant">
      <vt:variant>
        <vt:lpstr>Título</vt:lpstr>
      </vt:variant>
      <vt:variant>
        <vt:i4>1</vt:i4>
      </vt:variant>
    </vt:vector>
  </HeadingPairs>
  <TitlesOfParts>
    <vt:vector size="1" baseType="lpstr">
      <vt:lpstr/>
    </vt:vector>
  </TitlesOfParts>
  <Company>ACHS</Company>
  <LinksUpToDate>false</LinksUpToDate>
  <CharactersWithSpaces>55293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Usuario NT</dc:creator>
  <cp:lastModifiedBy>Sánchez Carrillo, Darwin Antonio</cp:lastModifiedBy>
  <cp:revision>2</cp:revision>
  <cp:lastPrinted>2023-06-12T19:57:00Z</cp:lastPrinted>
  <dcterms:created xsi:type="dcterms:W3CDTF">2023-12-11T19:12:00Z</dcterms:created>
  <dcterms:modified xsi:type="dcterms:W3CDTF">2023-12-11T19:12:00Z</dcterms:modified>
</cp:coreProperties>
</file>